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53F798" w14:textId="77777777" w:rsidR="00E610B0" w:rsidRPr="008F7095" w:rsidRDefault="00E610B0" w:rsidP="00E610B0">
      <w:pPr>
        <w:rPr>
          <w:rFonts w:ascii="Calibri" w:hAnsi="Calibri" w:cs="Calibri"/>
          <w:sz w:val="22"/>
          <w:szCs w:val="22"/>
        </w:rPr>
      </w:pPr>
    </w:p>
    <w:p w14:paraId="554E7B01" w14:textId="77777777" w:rsidR="00E610B0" w:rsidRPr="008F7095" w:rsidRDefault="00E610B0" w:rsidP="00E610B0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E610B0" w:rsidRPr="008F7095" w14:paraId="0C1BBC80" w14:textId="77777777" w:rsidTr="002204A0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ED1A7B6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E610B0" w:rsidRPr="008F7095" w14:paraId="10AE2341" w14:textId="77777777" w:rsidTr="002204A0">
        <w:tc>
          <w:tcPr>
            <w:tcW w:w="1799" w:type="dxa"/>
            <w:gridSpan w:val="3"/>
          </w:tcPr>
          <w:p w14:paraId="1F1B23A3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F356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Matematična delavnica </w:t>
            </w:r>
          </w:p>
        </w:tc>
      </w:tr>
      <w:tr w:rsidR="00E610B0" w:rsidRPr="008F7095" w14:paraId="405B7641" w14:textId="77777777" w:rsidTr="002204A0">
        <w:tc>
          <w:tcPr>
            <w:tcW w:w="1799" w:type="dxa"/>
            <w:gridSpan w:val="3"/>
          </w:tcPr>
          <w:p w14:paraId="038B3595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34C1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color w:val="333333"/>
                <w:sz w:val="22"/>
                <w:szCs w:val="22"/>
                <w:lang w:val="en"/>
              </w:rPr>
              <w:t xml:space="preserve">Mathematical Workshop </w:t>
            </w:r>
          </w:p>
        </w:tc>
      </w:tr>
      <w:tr w:rsidR="00E610B0" w:rsidRPr="008F7095" w14:paraId="173F2674" w14:textId="77777777" w:rsidTr="002204A0">
        <w:tc>
          <w:tcPr>
            <w:tcW w:w="3307" w:type="dxa"/>
            <w:gridSpan w:val="5"/>
            <w:vAlign w:val="center"/>
          </w:tcPr>
          <w:p w14:paraId="0FD4608D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6188B8E5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552A0175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4786BE4B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E610B0" w:rsidRPr="008F7095" w14:paraId="736F405B" w14:textId="77777777" w:rsidTr="002204A0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B2F67F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28A7557B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872687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79DDD085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958975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7CC7332E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1035836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785BC3B0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E610B0" w:rsidRPr="008F7095" w14:paraId="4F7875DA" w14:textId="77777777" w:rsidTr="002204A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4CD63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7F8D9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28B48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2. ali 4.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5F298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4. ali 7.</w:t>
            </w:r>
          </w:p>
        </w:tc>
      </w:tr>
      <w:tr w:rsidR="00E610B0" w:rsidRPr="008F7095" w14:paraId="4039BF5E" w14:textId="77777777" w:rsidTr="002204A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E14B8" w14:textId="77777777" w:rsidR="00E610B0" w:rsidRPr="008F7095" w:rsidRDefault="006B0178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hyperlink r:id="rId5" w:history="1">
              <w:r w:rsidR="00E610B0" w:rsidRPr="008F7095">
                <w:rPr>
                  <w:rFonts w:ascii="Calibri" w:hAnsi="Calibri" w:cs="Calibri"/>
                  <w:sz w:val="22"/>
                  <w:szCs w:val="22"/>
                  <w:lang w:val="en"/>
                </w:rPr>
                <w:t>Primary school teaching</w:t>
              </w:r>
            </w:hyperlink>
            <w:r w:rsidR="00E610B0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, </w:t>
            </w:r>
            <w:r w:rsidR="00E610B0" w:rsidRPr="008F7095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="00E610B0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="00E610B0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 </w:t>
            </w:r>
            <w:proofErr w:type="spellStart"/>
            <w:r w:rsidR="00E610B0" w:rsidRPr="008F7095">
              <w:rPr>
                <w:rFonts w:ascii="Calibri" w:hAnsi="Calibri" w:cs="Calibri"/>
                <w:bCs/>
                <w:sz w:val="22"/>
                <w:szCs w:val="22"/>
              </w:rPr>
              <w:t>cycle</w:t>
            </w:r>
            <w:proofErr w:type="spellEnd"/>
            <w:r w:rsidR="00E610B0"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E610B0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DBF98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All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C0183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or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4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C984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4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  <w:r w:rsidRPr="008F7095" w:rsidDel="008F71C8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or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7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E610B0" w:rsidRPr="008F7095" w14:paraId="05EBED46" w14:textId="77777777" w:rsidTr="002204A0">
        <w:trPr>
          <w:trHeight w:val="103"/>
        </w:trPr>
        <w:tc>
          <w:tcPr>
            <w:tcW w:w="9690" w:type="dxa"/>
            <w:gridSpan w:val="18"/>
          </w:tcPr>
          <w:p w14:paraId="026F6114" w14:textId="77777777" w:rsidR="00E610B0" w:rsidRPr="008F7095" w:rsidRDefault="00E610B0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E610B0" w:rsidRPr="008F7095" w14:paraId="5F4B1FE7" w14:textId="77777777" w:rsidTr="002204A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FA41F7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7FA9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Izbirni/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Elective</w:t>
            </w:r>
            <w:proofErr w:type="spellEnd"/>
          </w:p>
        </w:tc>
      </w:tr>
      <w:tr w:rsidR="00E610B0" w:rsidRPr="008F7095" w14:paraId="2B8299FD" w14:textId="77777777" w:rsidTr="002204A0">
        <w:tc>
          <w:tcPr>
            <w:tcW w:w="5718" w:type="dxa"/>
            <w:gridSpan w:val="12"/>
          </w:tcPr>
          <w:p w14:paraId="6013D2E2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8E0C81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610B0" w:rsidRPr="008F7095" w14:paraId="7D88E45E" w14:textId="77777777" w:rsidTr="002204A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5A52C1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599C5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E610B0" w:rsidRPr="008F7095" w14:paraId="3588B5EE" w14:textId="77777777" w:rsidTr="002204A0">
        <w:tc>
          <w:tcPr>
            <w:tcW w:w="9690" w:type="dxa"/>
            <w:gridSpan w:val="18"/>
          </w:tcPr>
          <w:p w14:paraId="07ADE722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610B0" w:rsidRPr="008F7095" w14:paraId="07536FE2" w14:textId="77777777" w:rsidTr="002204A0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B8363D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2E05A6A4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D6AB4F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2B76C559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7DC466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21E42119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D67DB8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14:paraId="0AA1DA2F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3BE47C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B957B7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1366EC43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6E828594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4B644C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E610B0" w:rsidRPr="008F7095" w14:paraId="10D3CCD9" w14:textId="77777777" w:rsidTr="002204A0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7F464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75827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D9002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15 LV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A6D46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EFA62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86748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60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BEFB4B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B2052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</w:p>
        </w:tc>
      </w:tr>
      <w:tr w:rsidR="00E610B0" w:rsidRPr="008F7095" w14:paraId="797AE3D5" w14:textId="77777777" w:rsidTr="002204A0">
        <w:tc>
          <w:tcPr>
            <w:tcW w:w="9690" w:type="dxa"/>
            <w:gridSpan w:val="18"/>
          </w:tcPr>
          <w:p w14:paraId="28665941" w14:textId="77777777" w:rsidR="00E610B0" w:rsidRPr="008F7095" w:rsidRDefault="00E610B0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E610B0" w:rsidRPr="008F7095" w14:paraId="16A5527F" w14:textId="77777777" w:rsidTr="002204A0">
        <w:tc>
          <w:tcPr>
            <w:tcW w:w="3307" w:type="dxa"/>
            <w:gridSpan w:val="5"/>
          </w:tcPr>
          <w:p w14:paraId="7A835EAF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12985" w14:textId="77777777" w:rsidR="00E610B0" w:rsidRDefault="00E610B0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prof. dr. Mara Cotič / Prof. Mara Cotič,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PhD</w:t>
            </w:r>
            <w:proofErr w:type="spellEnd"/>
          </w:p>
          <w:p w14:paraId="1CD4469A" w14:textId="4399BDE1" w:rsidR="00785EE4" w:rsidRPr="008F7095" w:rsidRDefault="00785EE4" w:rsidP="002204A0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doc. dr. Sanela Hudovernik /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Asst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. Prof. Sanela Hudovernik,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PhD</w:t>
            </w:r>
            <w:proofErr w:type="spellEnd"/>
          </w:p>
        </w:tc>
      </w:tr>
      <w:tr w:rsidR="00E610B0" w:rsidRPr="008F7095" w14:paraId="3048B840" w14:textId="77777777" w:rsidTr="002204A0">
        <w:tc>
          <w:tcPr>
            <w:tcW w:w="9690" w:type="dxa"/>
            <w:gridSpan w:val="18"/>
          </w:tcPr>
          <w:p w14:paraId="5F5A8FBA" w14:textId="77777777" w:rsidR="00E610B0" w:rsidRPr="008F7095" w:rsidRDefault="00E610B0" w:rsidP="002204A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610B0" w:rsidRPr="008F7095" w14:paraId="65026351" w14:textId="77777777" w:rsidTr="002204A0">
        <w:tc>
          <w:tcPr>
            <w:tcW w:w="1641" w:type="dxa"/>
            <w:gridSpan w:val="2"/>
            <w:vMerge w:val="restart"/>
          </w:tcPr>
          <w:p w14:paraId="70D13561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24F9CB0B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1DEF21C4" w14:textId="77777777" w:rsidR="00E610B0" w:rsidRPr="008F7095" w:rsidRDefault="00E610B0" w:rsidP="002204A0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1B97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E610B0" w:rsidRPr="008F7095" w14:paraId="20451F6B" w14:textId="77777777" w:rsidTr="002204A0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27A9172F" w14:textId="77777777" w:rsidR="00E610B0" w:rsidRPr="008F7095" w:rsidRDefault="00E610B0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1CEB2A1D" w14:textId="77777777" w:rsidR="00E610B0" w:rsidRPr="008F7095" w:rsidRDefault="00E610B0" w:rsidP="002204A0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4B51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E610B0" w:rsidRPr="008F7095" w14:paraId="5D30DF85" w14:textId="77777777" w:rsidTr="002204A0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D3202B" w14:textId="77777777" w:rsidR="00E610B0" w:rsidRPr="008F7095" w:rsidRDefault="00E610B0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3C85D25C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74E3EADC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6B5F926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241120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8B1EF29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E610B0" w:rsidRPr="008F7095" w14:paraId="55F9495B" w14:textId="77777777" w:rsidTr="002204A0">
        <w:trPr>
          <w:trHeight w:val="468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D340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E4013C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4379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E610B0" w:rsidRPr="008F7095" w14:paraId="243A2A94" w14:textId="77777777" w:rsidTr="002204A0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7FFE13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4430CD2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7B4FC008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86FAC0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E4E7DB9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="00E610B0" w:rsidRPr="008F7095" w14:paraId="1BF298FB" w14:textId="77777777" w:rsidTr="002204A0">
        <w:trPr>
          <w:trHeight w:val="1282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39B8" w14:textId="77777777" w:rsidR="00E610B0" w:rsidRPr="008F7095" w:rsidRDefault="00E610B0" w:rsidP="00E610B0">
            <w:pPr>
              <w:pStyle w:val="Vnos"/>
              <w:numPr>
                <w:ilvl w:val="0"/>
                <w:numId w:val="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matematično nadarjeni otroci,</w:t>
            </w:r>
          </w:p>
          <w:p w14:paraId="60332C65" w14:textId="77777777" w:rsidR="00E610B0" w:rsidRPr="008F7095" w:rsidRDefault="00E610B0" w:rsidP="00E610B0">
            <w:pPr>
              <w:pStyle w:val="Vnos"/>
              <w:numPr>
                <w:ilvl w:val="0"/>
                <w:numId w:val="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delo z matematično nadarjenimi otroki,</w:t>
            </w:r>
          </w:p>
          <w:p w14:paraId="263B15C1" w14:textId="77777777" w:rsidR="00E610B0" w:rsidRPr="008F7095" w:rsidRDefault="00E610B0" w:rsidP="00E610B0">
            <w:pPr>
              <w:pStyle w:val="Vnos"/>
              <w:numPr>
                <w:ilvl w:val="0"/>
                <w:numId w:val="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problemski pouk matematike,</w:t>
            </w:r>
          </w:p>
          <w:p w14:paraId="43BE58A4" w14:textId="77777777" w:rsidR="00E610B0" w:rsidRPr="008F7095" w:rsidRDefault="00E610B0" w:rsidP="00E610B0">
            <w:pPr>
              <w:pStyle w:val="Vnos"/>
              <w:numPr>
                <w:ilvl w:val="0"/>
                <w:numId w:val="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matematična tekmovanja.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5B6903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8555" w14:textId="77777777" w:rsidR="00E610B0" w:rsidRPr="008F7095" w:rsidRDefault="00E610B0" w:rsidP="00E610B0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mathematically gifted children;</w:t>
            </w:r>
          </w:p>
          <w:p w14:paraId="3E8007CA" w14:textId="77777777" w:rsidR="00E610B0" w:rsidRPr="008F7095" w:rsidRDefault="00E610B0" w:rsidP="00E610B0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work with mathematically gifted children;</w:t>
            </w:r>
          </w:p>
          <w:p w14:paraId="50B7982A" w14:textId="77777777" w:rsidR="00E610B0" w:rsidRPr="008F7095" w:rsidRDefault="00E610B0" w:rsidP="00E610B0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problem teaching of mathematics;</w:t>
            </w:r>
          </w:p>
          <w:p w14:paraId="2E555D8C" w14:textId="77777777" w:rsidR="00E610B0" w:rsidRPr="008F7095" w:rsidRDefault="00E610B0" w:rsidP="00E610B0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mathematical</w:t>
            </w:r>
            <w:proofErr w:type="gram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competitions.</w:t>
            </w:r>
          </w:p>
        </w:tc>
      </w:tr>
    </w:tbl>
    <w:p w14:paraId="44E395D9" w14:textId="77777777" w:rsidR="00E610B0" w:rsidRPr="008F7095" w:rsidRDefault="00E610B0" w:rsidP="00E610B0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E610B0" w:rsidRPr="008F7095" w14:paraId="7BDF6B52" w14:textId="77777777" w:rsidTr="2C84BE67">
        <w:tc>
          <w:tcPr>
            <w:tcW w:w="9695" w:type="dxa"/>
            <w:gridSpan w:val="6"/>
          </w:tcPr>
          <w:p w14:paraId="69F8764E" w14:textId="77777777" w:rsidR="00E610B0" w:rsidRPr="008F7095" w:rsidRDefault="00E610B0" w:rsidP="002204A0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E610B0" w:rsidRPr="008F7095" w14:paraId="0D1E7A97" w14:textId="77777777" w:rsidTr="2C84BE67">
        <w:trPr>
          <w:trHeight w:val="2074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1296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Osnovna literatura/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Basic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3A46F09D" w14:textId="65C20E4F" w:rsidR="00E610B0" w:rsidRPr="008F7095" w:rsidRDefault="00E610B0" w:rsidP="00414396">
            <w:pPr>
              <w:pStyle w:val="Vnos"/>
              <w:numPr>
                <w:ilvl w:val="0"/>
                <w:numId w:val="2"/>
              </w:numPr>
              <w:tabs>
                <w:tab w:val="left" w:pos="709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3EA9931B">
              <w:rPr>
                <w:rFonts w:ascii="Calibri" w:hAnsi="Calibri" w:cs="Calibri"/>
                <w:sz w:val="22"/>
                <w:szCs w:val="22"/>
              </w:rPr>
              <w:t xml:space="preserve">Cotič, M. (1999). </w:t>
            </w:r>
            <w:r w:rsidRPr="006B0178">
              <w:rPr>
                <w:rFonts w:ascii="Calibri" w:hAnsi="Calibri" w:cs="Calibri"/>
                <w:i/>
                <w:iCs/>
                <w:sz w:val="22"/>
                <w:szCs w:val="22"/>
              </w:rPr>
              <w:t>Matematični problemi v osnovni šoli.</w:t>
            </w:r>
            <w:r w:rsidRPr="3EA9931B">
              <w:rPr>
                <w:rFonts w:ascii="Calibri" w:hAnsi="Calibri" w:cs="Calibri"/>
                <w:sz w:val="22"/>
                <w:szCs w:val="22"/>
              </w:rPr>
              <w:t xml:space="preserve">  Zavod RS za šolstvo.</w:t>
            </w:r>
          </w:p>
          <w:p w14:paraId="2ADD988B" w14:textId="60ABDE54" w:rsidR="005C72D2" w:rsidRPr="008F7095" w:rsidRDefault="005C72D2" w:rsidP="00414396">
            <w:pPr>
              <w:pStyle w:val="Vnos"/>
              <w:numPr>
                <w:ilvl w:val="0"/>
                <w:numId w:val="2"/>
              </w:numPr>
              <w:tabs>
                <w:tab w:val="left" w:pos="709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3EA9931B">
              <w:rPr>
                <w:rFonts w:ascii="Calibri" w:hAnsi="Calibri" w:cs="Calibri"/>
                <w:sz w:val="22"/>
                <w:szCs w:val="22"/>
              </w:rPr>
              <w:t>Dolinar, G. (2005) Evropski matematični kenguru 2002-2004.  DMFA Slovenije.</w:t>
            </w:r>
          </w:p>
          <w:p w14:paraId="4E8994FF" w14:textId="3C7D14C8" w:rsidR="00E610B0" w:rsidRPr="008F7095" w:rsidRDefault="00E610B0" w:rsidP="00414396">
            <w:pPr>
              <w:pStyle w:val="Vnos"/>
              <w:numPr>
                <w:ilvl w:val="0"/>
                <w:numId w:val="2"/>
              </w:numPr>
              <w:tabs>
                <w:tab w:val="left" w:pos="709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Felda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D. et alt. (2005). </w:t>
            </w:r>
            <w:r w:rsidRPr="006B0178">
              <w:rPr>
                <w:rFonts w:ascii="Calibri" w:hAnsi="Calibri" w:cs="Calibri"/>
                <w:i/>
                <w:iCs/>
                <w:sz w:val="22"/>
                <w:szCs w:val="22"/>
              </w:rPr>
              <w:t>Matematični izzivi.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Ljubljana</w:t>
            </w:r>
            <w:r w:rsidR="00491F5A">
              <w:rPr>
                <w:rFonts w:ascii="Calibri" w:hAnsi="Calibri" w:cs="Calibri"/>
                <w:sz w:val="22"/>
                <w:szCs w:val="22"/>
              </w:rPr>
              <w:t xml:space="preserve">: 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DZS.</w:t>
            </w:r>
          </w:p>
          <w:p w14:paraId="1DBD75AB" w14:textId="160AFE38" w:rsidR="005C72D2" w:rsidRDefault="005C72D2" w:rsidP="00414396">
            <w:pPr>
              <w:pStyle w:val="Vnos"/>
              <w:numPr>
                <w:ilvl w:val="0"/>
                <w:numId w:val="2"/>
              </w:numPr>
              <w:tabs>
                <w:tab w:val="left" w:pos="709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3EA9931B">
              <w:rPr>
                <w:rFonts w:ascii="Calibri" w:hAnsi="Calibri" w:cs="Calibri"/>
                <w:sz w:val="22"/>
                <w:szCs w:val="22"/>
              </w:rPr>
              <w:t xml:space="preserve">Kukanja Gabrijelčič, M. (2015). </w:t>
            </w:r>
            <w:r w:rsidRPr="006B0178">
              <w:rPr>
                <w:rFonts w:ascii="Calibri" w:hAnsi="Calibri" w:cs="Calibri"/>
                <w:i/>
                <w:iCs/>
                <w:sz w:val="22"/>
                <w:szCs w:val="22"/>
              </w:rPr>
              <w:t>Nadarjeni in talentirani učenci: med poslanstvom in odgovornostjo</w:t>
            </w:r>
            <w:r w:rsidRPr="3EA9931B">
              <w:rPr>
                <w:rFonts w:ascii="Calibri" w:hAnsi="Calibri" w:cs="Calibri"/>
                <w:sz w:val="22"/>
                <w:szCs w:val="22"/>
              </w:rPr>
              <w:t xml:space="preserve">. Univerzitetna založba </w:t>
            </w:r>
            <w:proofErr w:type="spellStart"/>
            <w:r w:rsidRPr="3EA9931B">
              <w:rPr>
                <w:rFonts w:ascii="Calibri" w:hAnsi="Calibri" w:cs="Calibri"/>
                <w:sz w:val="22"/>
                <w:szCs w:val="22"/>
              </w:rPr>
              <w:t>Annales</w:t>
            </w:r>
            <w:proofErr w:type="spellEnd"/>
            <w:r w:rsidRPr="3EA9931B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1F845963" w14:textId="3EC763E4" w:rsidR="00B008B5" w:rsidRPr="002502D4" w:rsidRDefault="00B008B5" w:rsidP="3EA9931B">
            <w:pPr>
              <w:pStyle w:val="Odstavekseznama"/>
              <w:numPr>
                <w:ilvl w:val="0"/>
                <w:numId w:val="2"/>
              </w:numPr>
              <w:jc w:val="left"/>
              <w:rPr>
                <w:rFonts w:asciiTheme="minorHAnsi" w:eastAsiaTheme="minorEastAsia" w:hAnsiTheme="minorHAnsi" w:cstheme="minorBidi"/>
                <w:sz w:val="24"/>
                <w:szCs w:val="24"/>
                <w:lang w:val="en-US"/>
              </w:rPr>
            </w:pPr>
            <w:r w:rsidRPr="3EA9931B">
              <w:rPr>
                <w:rFonts w:asciiTheme="minorHAnsi" w:hAnsiTheme="minorHAnsi" w:cstheme="minorBidi"/>
                <w:sz w:val="24"/>
                <w:szCs w:val="24"/>
              </w:rPr>
              <w:lastRenderedPageBreak/>
              <w:t xml:space="preserve">Van de </w:t>
            </w:r>
            <w:proofErr w:type="spellStart"/>
            <w:r w:rsidRPr="3EA9931B">
              <w:rPr>
                <w:rFonts w:asciiTheme="minorHAnsi" w:hAnsiTheme="minorHAnsi" w:cstheme="minorBidi"/>
                <w:sz w:val="24"/>
                <w:szCs w:val="24"/>
              </w:rPr>
              <w:t>Walle</w:t>
            </w:r>
            <w:proofErr w:type="spellEnd"/>
            <w:r w:rsidRPr="3EA9931B">
              <w:rPr>
                <w:rFonts w:asciiTheme="minorHAnsi" w:hAnsiTheme="minorHAnsi" w:cstheme="minorBidi"/>
                <w:sz w:val="24"/>
                <w:szCs w:val="24"/>
              </w:rPr>
              <w:t xml:space="preserve">, J. A., </w:t>
            </w:r>
            <w:proofErr w:type="spellStart"/>
            <w:r w:rsidRPr="3EA9931B">
              <w:rPr>
                <w:rFonts w:asciiTheme="minorHAnsi" w:hAnsiTheme="minorHAnsi" w:cstheme="minorBidi"/>
                <w:sz w:val="24"/>
                <w:szCs w:val="24"/>
              </w:rPr>
              <w:t>Karp</w:t>
            </w:r>
            <w:proofErr w:type="spellEnd"/>
            <w:r w:rsidRPr="3EA9931B">
              <w:rPr>
                <w:rFonts w:asciiTheme="minorHAnsi" w:hAnsiTheme="minorHAnsi" w:cstheme="minorBidi"/>
                <w:sz w:val="24"/>
                <w:szCs w:val="24"/>
              </w:rPr>
              <w:t xml:space="preserve">, K. S. in </w:t>
            </w:r>
            <w:proofErr w:type="spellStart"/>
            <w:r w:rsidRPr="3EA9931B">
              <w:rPr>
                <w:rFonts w:asciiTheme="minorHAnsi" w:hAnsiTheme="minorHAnsi" w:cstheme="minorBidi"/>
                <w:sz w:val="24"/>
                <w:szCs w:val="24"/>
              </w:rPr>
              <w:t>Bay</w:t>
            </w:r>
            <w:proofErr w:type="spellEnd"/>
            <w:r w:rsidRPr="3EA9931B">
              <w:rPr>
                <w:rFonts w:asciiTheme="minorHAnsi" w:hAnsiTheme="minorHAnsi" w:cstheme="minorBidi"/>
                <w:sz w:val="24"/>
                <w:szCs w:val="24"/>
              </w:rPr>
              <w:t xml:space="preserve">-Williams, J. M. (2015). </w:t>
            </w:r>
            <w:proofErr w:type="spellStart"/>
            <w:r w:rsidRPr="006B0178">
              <w:rPr>
                <w:rFonts w:asciiTheme="minorHAnsi" w:hAnsiTheme="minorHAnsi" w:cstheme="minorBidi"/>
                <w:i/>
                <w:iCs/>
                <w:sz w:val="24"/>
                <w:szCs w:val="24"/>
              </w:rPr>
              <w:t>Elementary</w:t>
            </w:r>
            <w:proofErr w:type="spellEnd"/>
            <w:r w:rsidRPr="006B0178">
              <w:rPr>
                <w:rFonts w:asciiTheme="minorHAnsi" w:hAnsiTheme="minorHAnsi" w:cstheme="minorBid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B0178">
              <w:rPr>
                <w:rFonts w:asciiTheme="minorHAnsi" w:hAnsiTheme="minorHAnsi" w:cstheme="minorBidi"/>
                <w:i/>
                <w:iCs/>
                <w:sz w:val="24"/>
                <w:szCs w:val="24"/>
              </w:rPr>
              <w:t>and</w:t>
            </w:r>
            <w:proofErr w:type="spellEnd"/>
            <w:r w:rsidRPr="006B0178">
              <w:rPr>
                <w:rFonts w:asciiTheme="minorHAnsi" w:hAnsiTheme="minorHAnsi" w:cstheme="minorBid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B0178">
              <w:rPr>
                <w:rFonts w:asciiTheme="minorHAnsi" w:hAnsiTheme="minorHAnsi" w:cstheme="minorBidi"/>
                <w:i/>
                <w:iCs/>
                <w:sz w:val="24"/>
                <w:szCs w:val="24"/>
              </w:rPr>
              <w:t>middle</w:t>
            </w:r>
            <w:proofErr w:type="spellEnd"/>
            <w:r w:rsidRPr="006B0178">
              <w:rPr>
                <w:rFonts w:asciiTheme="minorHAnsi" w:hAnsiTheme="minorHAnsi" w:cstheme="minorBid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B0178">
              <w:rPr>
                <w:rFonts w:asciiTheme="minorHAnsi" w:hAnsiTheme="minorHAnsi" w:cstheme="minorBidi"/>
                <w:i/>
                <w:iCs/>
                <w:sz w:val="24"/>
                <w:szCs w:val="24"/>
              </w:rPr>
              <w:t>school</w:t>
            </w:r>
            <w:proofErr w:type="spellEnd"/>
            <w:r w:rsidRPr="006B0178">
              <w:rPr>
                <w:rFonts w:asciiTheme="minorHAnsi" w:hAnsiTheme="minorHAnsi" w:cstheme="minorBid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B0178">
              <w:rPr>
                <w:rFonts w:asciiTheme="minorHAnsi" w:hAnsiTheme="minorHAnsi" w:cstheme="minorBidi"/>
                <w:i/>
                <w:iCs/>
                <w:sz w:val="24"/>
                <w:szCs w:val="24"/>
              </w:rPr>
              <w:t>mathematics</w:t>
            </w:r>
            <w:proofErr w:type="spellEnd"/>
            <w:r w:rsidRPr="006B0178">
              <w:rPr>
                <w:rFonts w:asciiTheme="minorHAnsi" w:hAnsiTheme="minorHAnsi" w:cstheme="minorBidi"/>
                <w:i/>
                <w:iCs/>
                <w:sz w:val="24"/>
                <w:szCs w:val="24"/>
              </w:rPr>
              <w:t xml:space="preserve">. </w:t>
            </w:r>
            <w:proofErr w:type="spellStart"/>
            <w:r w:rsidRPr="006B0178">
              <w:rPr>
                <w:rFonts w:asciiTheme="minorHAnsi" w:hAnsiTheme="minorHAnsi" w:cstheme="minorBidi"/>
                <w:i/>
                <w:iCs/>
                <w:sz w:val="24"/>
                <w:szCs w:val="24"/>
              </w:rPr>
              <w:t>Teaching</w:t>
            </w:r>
            <w:proofErr w:type="spellEnd"/>
            <w:r w:rsidRPr="006B0178">
              <w:rPr>
                <w:rFonts w:asciiTheme="minorHAnsi" w:hAnsiTheme="minorHAnsi" w:cstheme="minorBid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B0178">
              <w:rPr>
                <w:rFonts w:asciiTheme="minorHAnsi" w:hAnsiTheme="minorHAnsi" w:cstheme="minorBidi"/>
                <w:i/>
                <w:iCs/>
                <w:sz w:val="24"/>
                <w:szCs w:val="24"/>
              </w:rPr>
              <w:t>Developmentally</w:t>
            </w:r>
            <w:proofErr w:type="spellEnd"/>
            <w:r w:rsidRPr="006B0178">
              <w:rPr>
                <w:rFonts w:asciiTheme="minorHAnsi" w:hAnsiTheme="minorHAnsi" w:cstheme="minorBidi"/>
                <w:i/>
                <w:iCs/>
                <w:sz w:val="24"/>
                <w:szCs w:val="24"/>
              </w:rPr>
              <w:t>.</w:t>
            </w:r>
            <w:r w:rsidRPr="3EA9931B">
              <w:rPr>
                <w:rFonts w:asciiTheme="minorHAnsi" w:hAnsiTheme="minorHAnsi" w:cstheme="minorBidi"/>
                <w:sz w:val="24"/>
                <w:szCs w:val="24"/>
              </w:rPr>
              <w:t xml:space="preserve"> </w:t>
            </w:r>
            <w:proofErr w:type="spellStart"/>
            <w:r w:rsidRPr="3EA9931B">
              <w:rPr>
                <w:rFonts w:asciiTheme="minorHAnsi" w:hAnsiTheme="minorHAnsi" w:cstheme="minorBidi"/>
                <w:sz w:val="24"/>
                <w:szCs w:val="24"/>
              </w:rPr>
              <w:t>Pearson</w:t>
            </w:r>
            <w:proofErr w:type="spellEnd"/>
            <w:r w:rsidRPr="3EA9931B">
              <w:rPr>
                <w:rFonts w:asciiTheme="minorHAnsi" w:hAnsiTheme="minorHAnsi" w:cstheme="minorBidi"/>
                <w:sz w:val="24"/>
                <w:szCs w:val="24"/>
              </w:rPr>
              <w:t>.</w:t>
            </w:r>
          </w:p>
          <w:p w14:paraId="73EF9DF5" w14:textId="024FE87D" w:rsidR="00B008B5" w:rsidRDefault="00B008B5" w:rsidP="00414396">
            <w:pPr>
              <w:pStyle w:val="Vnos"/>
              <w:numPr>
                <w:ilvl w:val="0"/>
                <w:numId w:val="2"/>
              </w:numPr>
              <w:tabs>
                <w:tab w:val="left" w:pos="709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6B0178">
              <w:rPr>
                <w:rFonts w:asciiTheme="minorHAnsi" w:hAnsiTheme="minorHAnsi" w:cstheme="minorBidi"/>
                <w:i/>
                <w:iCs/>
              </w:rPr>
              <w:t>Učni načrt: program osnovna šola (2011). Matematika</w:t>
            </w:r>
            <w:r w:rsidRPr="3EA9931B">
              <w:rPr>
                <w:rFonts w:asciiTheme="minorHAnsi" w:hAnsiTheme="minorHAnsi" w:cstheme="minorBidi"/>
              </w:rPr>
              <w:t>. Ministrstvo za šolstvo in šport: Zavod RS za šolstvo.</w:t>
            </w:r>
          </w:p>
          <w:p w14:paraId="107BFADF" w14:textId="03FBA10A" w:rsidR="00E610B0" w:rsidRPr="00C51314" w:rsidRDefault="00E610B0" w:rsidP="00C51314">
            <w:pPr>
              <w:pStyle w:val="Vnos"/>
              <w:numPr>
                <w:ilvl w:val="0"/>
                <w:numId w:val="2"/>
              </w:numPr>
              <w:tabs>
                <w:tab w:val="left" w:pos="709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Učbeniška gradiva in priročniki za pouk matematike. /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Schoolbook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materials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handbooks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mathematics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7F53F461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Dopolnilna literatura/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Additional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52D3365B" w14:textId="675DAC23" w:rsidR="00E610B0" w:rsidRPr="008F7095" w:rsidRDefault="00E610B0" w:rsidP="00414396">
            <w:pPr>
              <w:pStyle w:val="Vnos"/>
              <w:numPr>
                <w:ilvl w:val="0"/>
                <w:numId w:val="2"/>
              </w:numPr>
              <w:tabs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3EA9931B">
              <w:rPr>
                <w:rFonts w:ascii="Calibri" w:hAnsi="Calibri" w:cs="Calibri"/>
                <w:sz w:val="22"/>
                <w:szCs w:val="22"/>
              </w:rPr>
              <w:t xml:space="preserve">Hodnik Čadež, T. (2004). Vloga konstruktivizma pri oblikovanju matematičnih pojmov na razredni stopnji. V: Marentič Požarnik, B. (ur.) </w:t>
            </w:r>
            <w:r w:rsidRPr="006B0178">
              <w:rPr>
                <w:rFonts w:ascii="Calibri" w:hAnsi="Calibri" w:cs="Calibri"/>
                <w:i/>
                <w:iCs/>
                <w:sz w:val="22"/>
                <w:szCs w:val="22"/>
              </w:rPr>
              <w:t>Konstruktivizem v šoli in izobraževanje učiteljev</w:t>
            </w:r>
            <w:r w:rsidRPr="3EA9931B">
              <w:rPr>
                <w:rFonts w:ascii="Calibri" w:hAnsi="Calibri" w:cs="Calibri"/>
                <w:sz w:val="22"/>
                <w:szCs w:val="22"/>
              </w:rPr>
              <w:t>.  Filozofska fakulteta.</w:t>
            </w:r>
          </w:p>
          <w:p w14:paraId="14F682B8" w14:textId="2E48B4E3" w:rsidR="00E610B0" w:rsidRPr="008F7095" w:rsidRDefault="00E610B0" w:rsidP="00414396">
            <w:pPr>
              <w:pStyle w:val="Vnos"/>
              <w:numPr>
                <w:ilvl w:val="0"/>
                <w:numId w:val="2"/>
              </w:numPr>
              <w:tabs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3EA9931B">
              <w:rPr>
                <w:rFonts w:ascii="Calibri" w:hAnsi="Calibri" w:cs="Calibri"/>
                <w:sz w:val="22"/>
                <w:szCs w:val="22"/>
              </w:rPr>
              <w:t>Anghileri</w:t>
            </w:r>
            <w:proofErr w:type="spellEnd"/>
            <w:r w:rsidRPr="3EA9931B">
              <w:rPr>
                <w:rFonts w:ascii="Calibri" w:hAnsi="Calibri" w:cs="Calibri"/>
                <w:sz w:val="22"/>
                <w:szCs w:val="22"/>
              </w:rPr>
              <w:t xml:space="preserve">, J. (2001). </w:t>
            </w:r>
            <w:proofErr w:type="spellStart"/>
            <w:r w:rsidRPr="006B0178">
              <w:rPr>
                <w:rFonts w:ascii="Calibri" w:hAnsi="Calibri" w:cs="Calibri"/>
                <w:i/>
                <w:iCs/>
                <w:sz w:val="22"/>
                <w:szCs w:val="22"/>
              </w:rPr>
              <w:t>Principles</w:t>
            </w:r>
            <w:proofErr w:type="spellEnd"/>
            <w:r w:rsidRPr="006B017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B0178">
              <w:rPr>
                <w:rFonts w:ascii="Calibri" w:hAnsi="Calibri" w:cs="Calibri"/>
                <w:i/>
                <w:iCs/>
                <w:sz w:val="22"/>
                <w:szCs w:val="22"/>
              </w:rPr>
              <w:t>and</w:t>
            </w:r>
            <w:proofErr w:type="spellEnd"/>
            <w:r w:rsidRPr="006B017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B0178">
              <w:rPr>
                <w:rFonts w:ascii="Calibri" w:hAnsi="Calibri" w:cs="Calibri"/>
                <w:i/>
                <w:iCs/>
                <w:sz w:val="22"/>
                <w:szCs w:val="22"/>
              </w:rPr>
              <w:t>Practicies</w:t>
            </w:r>
            <w:proofErr w:type="spellEnd"/>
            <w:r w:rsidRPr="006B017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in </w:t>
            </w:r>
            <w:proofErr w:type="spellStart"/>
            <w:r w:rsidRPr="006B0178">
              <w:rPr>
                <w:rFonts w:ascii="Calibri" w:hAnsi="Calibri" w:cs="Calibri"/>
                <w:i/>
                <w:iCs/>
                <w:sz w:val="22"/>
                <w:szCs w:val="22"/>
              </w:rPr>
              <w:t>Arithmetic</w:t>
            </w:r>
            <w:proofErr w:type="spellEnd"/>
            <w:r w:rsidRPr="006B017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B0178">
              <w:rPr>
                <w:rFonts w:ascii="Calibri" w:hAnsi="Calibri" w:cs="Calibri"/>
                <w:i/>
                <w:iCs/>
                <w:sz w:val="22"/>
                <w:szCs w:val="22"/>
              </w:rPr>
              <w:t>Teaching</w:t>
            </w:r>
            <w:proofErr w:type="spellEnd"/>
            <w:r w:rsidRPr="006B017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(</w:t>
            </w:r>
            <w:proofErr w:type="spellStart"/>
            <w:r w:rsidRPr="006B0178">
              <w:rPr>
                <w:rFonts w:ascii="Calibri" w:hAnsi="Calibri" w:cs="Calibri"/>
                <w:i/>
                <w:iCs/>
                <w:sz w:val="22"/>
                <w:szCs w:val="22"/>
              </w:rPr>
              <w:t>Innovative</w:t>
            </w:r>
            <w:proofErr w:type="spellEnd"/>
            <w:r w:rsidRPr="006B017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B0178">
              <w:rPr>
                <w:rFonts w:ascii="Calibri" w:hAnsi="Calibri" w:cs="Calibri"/>
                <w:i/>
                <w:iCs/>
                <w:sz w:val="22"/>
                <w:szCs w:val="22"/>
              </w:rPr>
              <w:t>approaches</w:t>
            </w:r>
            <w:proofErr w:type="spellEnd"/>
            <w:r w:rsidRPr="006B017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B0178">
              <w:rPr>
                <w:rFonts w:ascii="Calibri" w:hAnsi="Calibri" w:cs="Calibri"/>
                <w:i/>
                <w:iCs/>
                <w:sz w:val="22"/>
                <w:szCs w:val="22"/>
              </w:rPr>
              <w:t>for</w:t>
            </w:r>
            <w:proofErr w:type="spellEnd"/>
            <w:r w:rsidRPr="006B017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B0178">
              <w:rPr>
                <w:rFonts w:ascii="Calibri" w:hAnsi="Calibri" w:cs="Calibri"/>
                <w:i/>
                <w:iCs/>
                <w:sz w:val="22"/>
                <w:szCs w:val="22"/>
              </w:rPr>
              <w:t>the</w:t>
            </w:r>
            <w:proofErr w:type="spellEnd"/>
            <w:r w:rsidRPr="006B017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B0178">
              <w:rPr>
                <w:rFonts w:ascii="Calibri" w:hAnsi="Calibri" w:cs="Calibri"/>
                <w:i/>
                <w:iCs/>
                <w:sz w:val="22"/>
                <w:szCs w:val="22"/>
              </w:rPr>
              <w:t>primary</w:t>
            </w:r>
            <w:proofErr w:type="spellEnd"/>
            <w:r w:rsidRPr="006B017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B0178">
              <w:rPr>
                <w:rFonts w:ascii="Calibri" w:hAnsi="Calibri" w:cs="Calibri"/>
                <w:i/>
                <w:iCs/>
                <w:sz w:val="22"/>
                <w:szCs w:val="22"/>
              </w:rPr>
              <w:t>school</w:t>
            </w:r>
            <w:proofErr w:type="spellEnd"/>
            <w:r w:rsidRPr="006B0178">
              <w:rPr>
                <w:rFonts w:ascii="Calibri" w:hAnsi="Calibri" w:cs="Calibri"/>
                <w:i/>
                <w:iCs/>
                <w:sz w:val="22"/>
                <w:szCs w:val="22"/>
              </w:rPr>
              <w:t>).</w:t>
            </w:r>
            <w:r w:rsidRPr="3EA9931B">
              <w:rPr>
                <w:rFonts w:ascii="Calibri" w:hAnsi="Calibri" w:cs="Calibri"/>
                <w:sz w:val="22"/>
                <w:szCs w:val="22"/>
              </w:rPr>
              <w:t xml:space="preserve">  Open </w:t>
            </w:r>
            <w:proofErr w:type="spellStart"/>
            <w:r w:rsidRPr="3EA9931B">
              <w:rPr>
                <w:rFonts w:ascii="Calibri" w:hAnsi="Calibri" w:cs="Calibri"/>
                <w:sz w:val="22"/>
                <w:szCs w:val="22"/>
              </w:rPr>
              <w:t>University</w:t>
            </w:r>
            <w:proofErr w:type="spellEnd"/>
            <w:r w:rsidRPr="3EA9931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3EA9931B">
              <w:rPr>
                <w:rFonts w:ascii="Calibri" w:hAnsi="Calibri" w:cs="Calibri"/>
                <w:sz w:val="22"/>
                <w:szCs w:val="22"/>
              </w:rPr>
              <w:t>Press</w:t>
            </w:r>
            <w:proofErr w:type="spellEnd"/>
            <w:r w:rsidRPr="3EA9931B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4390B998" w14:textId="3DB976C7" w:rsidR="00414396" w:rsidRDefault="00414396" w:rsidP="00414396">
            <w:pPr>
              <w:pStyle w:val="Vnos"/>
              <w:numPr>
                <w:ilvl w:val="0"/>
                <w:numId w:val="2"/>
              </w:numPr>
              <w:tabs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14:paraId="4E7230BC" w14:textId="77777777" w:rsidR="00491F5A" w:rsidRPr="00663397" w:rsidRDefault="00491F5A" w:rsidP="00491F5A">
            <w:pPr>
              <w:pStyle w:val="Vnos"/>
              <w:numPr>
                <w:ilvl w:val="0"/>
                <w:numId w:val="2"/>
              </w:numPr>
              <w:spacing w:line="264" w:lineRule="auto"/>
              <w:jc w:val="left"/>
              <w:rPr>
                <w:rFonts w:ascii="Calibri Light" w:eastAsia="Arial Unicode MS" w:hAnsi="Calibri Light" w:cs="Calibri Light"/>
                <w:sz w:val="22"/>
                <w:szCs w:val="22"/>
              </w:rPr>
            </w:pPr>
            <w:r w:rsidRPr="00663397"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Revija </w:t>
            </w:r>
            <w:proofErr w:type="spellStart"/>
            <w:r w:rsidRPr="006B0178">
              <w:rPr>
                <w:rFonts w:ascii="Calibri Light" w:eastAsia="Arial Unicode MS" w:hAnsi="Calibri Light" w:cs="Calibri Light"/>
                <w:i/>
                <w:iCs/>
                <w:sz w:val="22"/>
                <w:szCs w:val="22"/>
              </w:rPr>
              <w:t>Journal</w:t>
            </w:r>
            <w:proofErr w:type="spellEnd"/>
            <w:r w:rsidRPr="006B0178">
              <w:rPr>
                <w:rFonts w:ascii="Calibri Light" w:eastAsia="Arial Unicode MS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B0178">
              <w:rPr>
                <w:rFonts w:ascii="Calibri Light" w:eastAsia="Arial Unicode MS" w:hAnsi="Calibri Light" w:cs="Calibri Light"/>
                <w:i/>
                <w:iCs/>
                <w:sz w:val="22"/>
                <w:szCs w:val="22"/>
              </w:rPr>
              <w:t>for</w:t>
            </w:r>
            <w:proofErr w:type="spellEnd"/>
            <w:r w:rsidRPr="006B0178">
              <w:rPr>
                <w:rFonts w:ascii="Calibri Light" w:eastAsia="Arial Unicode MS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B0178">
              <w:rPr>
                <w:rFonts w:ascii="Calibri Light" w:eastAsia="Arial Unicode MS" w:hAnsi="Calibri Light" w:cs="Calibri Light"/>
                <w:i/>
                <w:iCs/>
                <w:sz w:val="22"/>
                <w:szCs w:val="22"/>
              </w:rPr>
              <w:t>Research</w:t>
            </w:r>
            <w:proofErr w:type="spellEnd"/>
            <w:r w:rsidRPr="006B0178">
              <w:rPr>
                <w:rFonts w:ascii="Calibri Light" w:eastAsia="Arial Unicode MS" w:hAnsi="Calibri Light" w:cs="Calibri Light"/>
                <w:i/>
                <w:iCs/>
                <w:sz w:val="22"/>
                <w:szCs w:val="22"/>
              </w:rPr>
              <w:t xml:space="preserve"> in </w:t>
            </w:r>
            <w:proofErr w:type="spellStart"/>
            <w:r w:rsidRPr="006B0178">
              <w:rPr>
                <w:rFonts w:ascii="Calibri Light" w:eastAsia="Arial Unicode MS" w:hAnsi="Calibri Light" w:cs="Calibri Light"/>
                <w:i/>
                <w:iCs/>
                <w:sz w:val="22"/>
                <w:szCs w:val="22"/>
              </w:rPr>
              <w:t>Mathematics</w:t>
            </w:r>
            <w:proofErr w:type="spellEnd"/>
            <w:r w:rsidRPr="006B0178">
              <w:rPr>
                <w:rFonts w:ascii="Calibri Light" w:eastAsia="Arial Unicode MS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B0178">
              <w:rPr>
                <w:rFonts w:ascii="Calibri Light" w:eastAsia="Arial Unicode MS" w:hAnsi="Calibri Light" w:cs="Calibri Light"/>
                <w:i/>
                <w:iCs/>
                <w:sz w:val="22"/>
                <w:szCs w:val="22"/>
              </w:rPr>
              <w:t>Education</w:t>
            </w:r>
            <w:proofErr w:type="spellEnd"/>
            <w:r w:rsidRPr="00663397"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, izdajatelj </w:t>
            </w:r>
            <w:proofErr w:type="spellStart"/>
            <w:r w:rsidRPr="00663397">
              <w:rPr>
                <w:rFonts w:ascii="Calibri Light" w:eastAsia="Arial Unicode MS" w:hAnsi="Calibri Light" w:cs="Calibri Light"/>
                <w:sz w:val="22"/>
                <w:szCs w:val="22"/>
              </w:rPr>
              <w:t>National</w:t>
            </w:r>
            <w:proofErr w:type="spellEnd"/>
            <w:r w:rsidRPr="00663397"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663397">
              <w:rPr>
                <w:rFonts w:ascii="Calibri Light" w:eastAsia="Arial Unicode MS" w:hAnsi="Calibri Light" w:cs="Calibri Light"/>
                <w:sz w:val="22"/>
                <w:szCs w:val="22"/>
              </w:rPr>
              <w:t>Council</w:t>
            </w:r>
            <w:proofErr w:type="spellEnd"/>
            <w:r w:rsidRPr="00663397"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663397">
              <w:rPr>
                <w:rFonts w:ascii="Calibri Light" w:eastAsia="Arial Unicode MS" w:hAnsi="Calibri Light" w:cs="Calibri Light"/>
                <w:sz w:val="22"/>
                <w:szCs w:val="22"/>
              </w:rPr>
              <w:t>of</w:t>
            </w:r>
            <w:proofErr w:type="spellEnd"/>
            <w:r w:rsidRPr="00663397"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663397">
              <w:rPr>
                <w:rFonts w:ascii="Calibri Light" w:eastAsia="Arial Unicode MS" w:hAnsi="Calibri Light" w:cs="Calibri Light"/>
                <w:sz w:val="22"/>
                <w:szCs w:val="22"/>
              </w:rPr>
              <w:t>Teachers</w:t>
            </w:r>
            <w:proofErr w:type="spellEnd"/>
            <w:r w:rsidRPr="00663397"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663397">
              <w:rPr>
                <w:rFonts w:ascii="Calibri Light" w:eastAsia="Arial Unicode MS" w:hAnsi="Calibri Light" w:cs="Calibri Light"/>
                <w:sz w:val="22"/>
                <w:szCs w:val="22"/>
              </w:rPr>
              <w:t>of</w:t>
            </w:r>
            <w:proofErr w:type="spellEnd"/>
            <w:r w:rsidRPr="00663397"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663397">
              <w:rPr>
                <w:rFonts w:ascii="Calibri Light" w:eastAsia="Arial Unicode MS" w:hAnsi="Calibri Light" w:cs="Calibri Light"/>
                <w:sz w:val="22"/>
                <w:szCs w:val="22"/>
              </w:rPr>
              <w:t>Mathematics</w:t>
            </w:r>
            <w:proofErr w:type="spellEnd"/>
            <w:r w:rsidRPr="00663397">
              <w:rPr>
                <w:rFonts w:ascii="Calibri Light" w:eastAsia="Arial Unicode MS" w:hAnsi="Calibri Light" w:cs="Calibri Light"/>
                <w:sz w:val="22"/>
                <w:szCs w:val="22"/>
              </w:rPr>
              <w:t>, ZDA.</w:t>
            </w:r>
          </w:p>
          <w:p w14:paraId="0DC46F19" w14:textId="77777777" w:rsidR="00491F5A" w:rsidRPr="00663397" w:rsidRDefault="00491F5A" w:rsidP="00491F5A">
            <w:pPr>
              <w:pStyle w:val="Vnos"/>
              <w:numPr>
                <w:ilvl w:val="0"/>
                <w:numId w:val="2"/>
              </w:numPr>
              <w:spacing w:line="264" w:lineRule="auto"/>
              <w:jc w:val="left"/>
              <w:rPr>
                <w:rFonts w:ascii="Calibri Light" w:eastAsia="Arial Unicode MS" w:hAnsi="Calibri Light" w:cs="Calibri Light"/>
                <w:sz w:val="22"/>
                <w:szCs w:val="22"/>
              </w:rPr>
            </w:pPr>
            <w:r w:rsidRPr="00663397"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Revija </w:t>
            </w:r>
            <w:proofErr w:type="spellStart"/>
            <w:r w:rsidRPr="006B0178">
              <w:rPr>
                <w:rFonts w:ascii="Calibri Light" w:eastAsia="Arial Unicode MS" w:hAnsi="Calibri Light" w:cs="Calibri Light"/>
                <w:i/>
                <w:iCs/>
                <w:sz w:val="22"/>
                <w:szCs w:val="22"/>
              </w:rPr>
              <w:t>Journal</w:t>
            </w:r>
            <w:proofErr w:type="spellEnd"/>
            <w:r w:rsidRPr="006B0178">
              <w:rPr>
                <w:rFonts w:ascii="Calibri Light" w:eastAsia="Arial Unicode MS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B0178">
              <w:rPr>
                <w:rFonts w:ascii="Calibri Light" w:eastAsia="Arial Unicode MS" w:hAnsi="Calibri Light" w:cs="Calibri Light"/>
                <w:i/>
                <w:iCs/>
                <w:sz w:val="22"/>
                <w:szCs w:val="22"/>
              </w:rPr>
              <w:t>of</w:t>
            </w:r>
            <w:proofErr w:type="spellEnd"/>
            <w:r w:rsidRPr="006B0178">
              <w:rPr>
                <w:rFonts w:ascii="Calibri Light" w:eastAsia="Arial Unicode MS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B0178">
              <w:rPr>
                <w:rFonts w:ascii="Calibri Light" w:eastAsia="Arial Unicode MS" w:hAnsi="Calibri Light" w:cs="Calibri Light"/>
                <w:i/>
                <w:iCs/>
                <w:sz w:val="22"/>
                <w:szCs w:val="22"/>
              </w:rPr>
              <w:t>Mathematical</w:t>
            </w:r>
            <w:proofErr w:type="spellEnd"/>
            <w:r w:rsidRPr="006B0178">
              <w:rPr>
                <w:rFonts w:ascii="Calibri Light" w:eastAsia="Arial Unicode MS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B0178">
              <w:rPr>
                <w:rFonts w:ascii="Calibri Light" w:eastAsia="Arial Unicode MS" w:hAnsi="Calibri Light" w:cs="Calibri Light"/>
                <w:i/>
                <w:iCs/>
                <w:sz w:val="22"/>
                <w:szCs w:val="22"/>
              </w:rPr>
              <w:t>Behaviour</w:t>
            </w:r>
            <w:proofErr w:type="spellEnd"/>
            <w:r w:rsidRPr="00663397"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, izdajatelj </w:t>
            </w:r>
            <w:proofErr w:type="spellStart"/>
            <w:r w:rsidRPr="00663397">
              <w:rPr>
                <w:rFonts w:ascii="Calibri Light" w:eastAsia="Arial Unicode MS" w:hAnsi="Calibri Light" w:cs="Calibri Light"/>
                <w:sz w:val="22"/>
                <w:szCs w:val="22"/>
              </w:rPr>
              <w:t>Elsevier</w:t>
            </w:r>
            <w:proofErr w:type="spellEnd"/>
            <w:r w:rsidRPr="00663397">
              <w:rPr>
                <w:rFonts w:ascii="Calibri Light" w:eastAsia="Arial Unicode MS" w:hAnsi="Calibri Light" w:cs="Calibri Light"/>
                <w:sz w:val="22"/>
                <w:szCs w:val="22"/>
              </w:rPr>
              <w:t>, Velika Britanija.</w:t>
            </w:r>
          </w:p>
          <w:p w14:paraId="43E6BA8B" w14:textId="77777777" w:rsidR="00491F5A" w:rsidRPr="00663397" w:rsidRDefault="00491F5A" w:rsidP="00491F5A">
            <w:pPr>
              <w:pStyle w:val="Vnos"/>
              <w:numPr>
                <w:ilvl w:val="0"/>
                <w:numId w:val="2"/>
              </w:numPr>
              <w:spacing w:line="264" w:lineRule="auto"/>
              <w:jc w:val="left"/>
              <w:rPr>
                <w:rFonts w:ascii="Calibri Light" w:eastAsia="Arial Unicode MS" w:hAnsi="Calibri Light" w:cs="Calibri Light"/>
                <w:sz w:val="22"/>
                <w:szCs w:val="22"/>
              </w:rPr>
            </w:pPr>
            <w:r w:rsidRPr="00663397"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Revija </w:t>
            </w:r>
            <w:proofErr w:type="spellStart"/>
            <w:r w:rsidRPr="006B0178">
              <w:rPr>
                <w:rFonts w:ascii="Calibri Light" w:eastAsia="Arial Unicode MS" w:hAnsi="Calibri Light" w:cs="Calibri Light"/>
                <w:i/>
                <w:iCs/>
                <w:sz w:val="22"/>
                <w:szCs w:val="22"/>
              </w:rPr>
              <w:t>Mathematical</w:t>
            </w:r>
            <w:proofErr w:type="spellEnd"/>
            <w:r w:rsidRPr="006B0178">
              <w:rPr>
                <w:rFonts w:ascii="Calibri Light" w:eastAsia="Arial Unicode MS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B0178">
              <w:rPr>
                <w:rFonts w:ascii="Calibri Light" w:eastAsia="Arial Unicode MS" w:hAnsi="Calibri Light" w:cs="Calibri Light"/>
                <w:i/>
                <w:iCs/>
                <w:sz w:val="22"/>
                <w:szCs w:val="22"/>
              </w:rPr>
              <w:t>Thinking</w:t>
            </w:r>
            <w:proofErr w:type="spellEnd"/>
            <w:r w:rsidRPr="006B0178">
              <w:rPr>
                <w:rFonts w:ascii="Calibri Light" w:eastAsia="Arial Unicode MS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B0178">
              <w:rPr>
                <w:rFonts w:ascii="Calibri Light" w:eastAsia="Arial Unicode MS" w:hAnsi="Calibri Light" w:cs="Calibri Light"/>
                <w:i/>
                <w:iCs/>
                <w:sz w:val="22"/>
                <w:szCs w:val="22"/>
              </w:rPr>
              <w:t>and</w:t>
            </w:r>
            <w:proofErr w:type="spellEnd"/>
            <w:r w:rsidRPr="006B0178">
              <w:rPr>
                <w:rFonts w:ascii="Calibri Light" w:eastAsia="Arial Unicode MS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B0178">
              <w:rPr>
                <w:rFonts w:ascii="Calibri Light" w:eastAsia="Arial Unicode MS" w:hAnsi="Calibri Light" w:cs="Calibri Light"/>
                <w:i/>
                <w:iCs/>
                <w:sz w:val="22"/>
                <w:szCs w:val="22"/>
              </w:rPr>
              <w:t>Learning</w:t>
            </w:r>
            <w:proofErr w:type="spellEnd"/>
            <w:r w:rsidRPr="00663397">
              <w:rPr>
                <w:rFonts w:ascii="Calibri Light" w:eastAsia="Arial Unicode MS" w:hAnsi="Calibri Light" w:cs="Calibri Light"/>
                <w:sz w:val="22"/>
                <w:szCs w:val="22"/>
              </w:rPr>
              <w:t>, izdajatelj Taylor &amp; Francis, Velika Britanija.</w:t>
            </w:r>
          </w:p>
          <w:p w14:paraId="058F43A3" w14:textId="77777777" w:rsidR="00491F5A" w:rsidRPr="00F30E1D" w:rsidRDefault="00491F5A" w:rsidP="00491F5A">
            <w:pPr>
              <w:pStyle w:val="Vnos"/>
              <w:numPr>
                <w:ilvl w:val="0"/>
                <w:numId w:val="2"/>
              </w:numPr>
              <w:spacing w:line="264" w:lineRule="auto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Revija </w:t>
            </w:r>
            <w:proofErr w:type="spellStart"/>
            <w:r w:rsidRPr="006B0178">
              <w:rPr>
                <w:rFonts w:ascii="Calibri Light" w:eastAsia="Arial Unicode MS" w:hAnsi="Calibri Light" w:cs="Calibri Light"/>
                <w:i/>
                <w:iCs/>
                <w:sz w:val="22"/>
                <w:szCs w:val="22"/>
              </w:rPr>
              <w:t>Educational</w:t>
            </w:r>
            <w:proofErr w:type="spellEnd"/>
            <w:r w:rsidRPr="006B0178">
              <w:rPr>
                <w:rFonts w:ascii="Calibri Light" w:eastAsia="Arial Unicode MS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B0178">
              <w:rPr>
                <w:rFonts w:ascii="Calibri Light" w:eastAsia="Arial Unicode MS" w:hAnsi="Calibri Light" w:cs="Calibri Light"/>
                <w:i/>
                <w:iCs/>
                <w:sz w:val="22"/>
                <w:szCs w:val="22"/>
              </w:rPr>
              <w:t>Studies</w:t>
            </w:r>
            <w:proofErr w:type="spellEnd"/>
            <w:r w:rsidRPr="006B0178">
              <w:rPr>
                <w:rFonts w:ascii="Calibri Light" w:eastAsia="Arial Unicode MS" w:hAnsi="Calibri Light" w:cs="Calibri Light"/>
                <w:i/>
                <w:iCs/>
                <w:sz w:val="22"/>
                <w:szCs w:val="22"/>
              </w:rPr>
              <w:t xml:space="preserve"> in </w:t>
            </w:r>
            <w:proofErr w:type="spellStart"/>
            <w:r w:rsidRPr="006B0178">
              <w:rPr>
                <w:rFonts w:ascii="Calibri Light" w:eastAsia="Arial Unicode MS" w:hAnsi="Calibri Light" w:cs="Calibri Light"/>
                <w:i/>
                <w:iCs/>
                <w:sz w:val="22"/>
                <w:szCs w:val="22"/>
              </w:rPr>
              <w:t>Mathematics</w:t>
            </w:r>
            <w:proofErr w:type="spellEnd"/>
            <w:r w:rsidRPr="00663397">
              <w:rPr>
                <w:rFonts w:ascii="Calibri Light" w:eastAsia="Arial Unicode MS" w:hAnsi="Calibri Light" w:cs="Calibri Light"/>
                <w:sz w:val="22"/>
                <w:szCs w:val="22"/>
              </w:rPr>
              <w:t>, izdajatelj Springer, Nizozemska.</w:t>
            </w:r>
          </w:p>
          <w:p w14:paraId="64226F39" w14:textId="77777777" w:rsidR="00491F5A" w:rsidRPr="00F30E1D" w:rsidRDefault="00491F5A" w:rsidP="00491F5A">
            <w:pPr>
              <w:pStyle w:val="Vnos"/>
              <w:numPr>
                <w:ilvl w:val="0"/>
                <w:numId w:val="2"/>
              </w:numPr>
              <w:spacing w:line="264" w:lineRule="auto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Revija </w:t>
            </w:r>
            <w:proofErr w:type="spellStart"/>
            <w:r w:rsidRPr="006B0178">
              <w:rPr>
                <w:rFonts w:ascii="Calibri Light" w:eastAsia="Arial Unicode MS" w:hAnsi="Calibri Light" w:cs="Calibri Light"/>
                <w:i/>
                <w:iCs/>
                <w:sz w:val="22"/>
                <w:szCs w:val="22"/>
              </w:rPr>
              <w:t>Didactica</w:t>
            </w:r>
            <w:proofErr w:type="spellEnd"/>
            <w:r w:rsidRPr="006B0178">
              <w:rPr>
                <w:rFonts w:ascii="Calibri Light" w:eastAsia="Arial Unicode MS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B0178">
              <w:rPr>
                <w:rFonts w:ascii="Calibri Light" w:eastAsia="Arial Unicode MS" w:hAnsi="Calibri Light" w:cs="Calibri Light"/>
                <w:i/>
                <w:iCs/>
                <w:sz w:val="22"/>
                <w:szCs w:val="22"/>
              </w:rPr>
              <w:t>Slovenica</w:t>
            </w:r>
            <w:proofErr w:type="spellEnd"/>
            <w:r w:rsidRPr="006B0178">
              <w:rPr>
                <w:rFonts w:ascii="Calibri Light" w:eastAsia="Arial Unicode MS" w:hAnsi="Calibri Light" w:cs="Calibri Light"/>
                <w:i/>
                <w:iCs/>
                <w:sz w:val="22"/>
                <w:szCs w:val="22"/>
              </w:rPr>
              <w:t xml:space="preserve"> – Pedagoška obzorja</w:t>
            </w:r>
            <w:r>
              <w:rPr>
                <w:rFonts w:ascii="Calibri Light" w:eastAsia="Arial Unicode MS" w:hAnsi="Calibri Light" w:cs="Calibri Light"/>
                <w:sz w:val="22"/>
                <w:szCs w:val="22"/>
              </w:rPr>
              <w:t>, izdajatelj Pedagoška obzorja Novo mesto, Slovenija.</w:t>
            </w:r>
          </w:p>
          <w:p w14:paraId="1811C197" w14:textId="77777777" w:rsidR="00491F5A" w:rsidRPr="00F30E1D" w:rsidRDefault="00491F5A" w:rsidP="00491F5A">
            <w:pPr>
              <w:pStyle w:val="Vnos"/>
              <w:numPr>
                <w:ilvl w:val="0"/>
                <w:numId w:val="2"/>
              </w:numPr>
              <w:spacing w:line="264" w:lineRule="auto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Revija </w:t>
            </w:r>
            <w:proofErr w:type="spellStart"/>
            <w:r w:rsidRPr="006B0178">
              <w:rPr>
                <w:rFonts w:ascii="Calibri Light" w:eastAsia="Arial Unicode MS" w:hAnsi="Calibri Light" w:cs="Calibri Light"/>
                <w:i/>
                <w:iCs/>
                <w:sz w:val="22"/>
                <w:szCs w:val="22"/>
              </w:rPr>
              <w:t>Revija</w:t>
            </w:r>
            <w:proofErr w:type="spellEnd"/>
            <w:r w:rsidRPr="006B0178">
              <w:rPr>
                <w:rFonts w:ascii="Calibri Light" w:eastAsia="Arial Unicode MS" w:hAnsi="Calibri Light" w:cs="Calibri Light"/>
                <w:i/>
                <w:iCs/>
                <w:sz w:val="22"/>
                <w:szCs w:val="22"/>
              </w:rPr>
              <w:t xml:space="preserve"> za elementarno izobraževanje</w:t>
            </w:r>
            <w:r>
              <w:rPr>
                <w:rFonts w:ascii="Calibri Light" w:eastAsia="Arial Unicode MS" w:hAnsi="Calibri Light" w:cs="Calibri Light"/>
                <w:sz w:val="22"/>
                <w:szCs w:val="22"/>
              </w:rPr>
              <w:t>, izdajatelj Univerzitetna založba Univerze v Mariboru, Slovenija.</w:t>
            </w:r>
          </w:p>
          <w:p w14:paraId="7C3C7633" w14:textId="77777777" w:rsidR="00491F5A" w:rsidRPr="00663397" w:rsidRDefault="00491F5A" w:rsidP="00491F5A">
            <w:pPr>
              <w:pStyle w:val="Vnos"/>
              <w:numPr>
                <w:ilvl w:val="0"/>
                <w:numId w:val="2"/>
              </w:numPr>
              <w:spacing w:line="264" w:lineRule="auto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Revija </w:t>
            </w:r>
            <w:r w:rsidRPr="006B0178">
              <w:rPr>
                <w:rFonts w:ascii="Calibri Light" w:eastAsia="Arial Unicode MS" w:hAnsi="Calibri Light" w:cs="Calibri Light"/>
                <w:i/>
                <w:iCs/>
                <w:sz w:val="22"/>
                <w:szCs w:val="22"/>
              </w:rPr>
              <w:t>Sodobna pedagogika</w:t>
            </w:r>
            <w:r>
              <w:rPr>
                <w:rFonts w:ascii="Calibri Light" w:eastAsia="Arial Unicode MS" w:hAnsi="Calibri Light" w:cs="Calibri Light"/>
                <w:sz w:val="22"/>
                <w:szCs w:val="22"/>
              </w:rPr>
              <w:t>, izdajatelj Zveza društev pedagoških delavcev Slovenije, Slovenija</w:t>
            </w:r>
          </w:p>
          <w:p w14:paraId="3C32D3A5" w14:textId="5833C71F" w:rsidR="00C51314" w:rsidRDefault="00C51314" w:rsidP="00414396">
            <w:pPr>
              <w:pStyle w:val="Vnos"/>
              <w:numPr>
                <w:ilvl w:val="0"/>
                <w:numId w:val="2"/>
              </w:numPr>
              <w:tabs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Matematična tekmovanja: </w:t>
            </w:r>
            <w:hyperlink r:id="rId6" w:history="1">
              <w:r w:rsidRPr="00335B43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https://www.dmfa.si/Tekmovanja/Default.aspx</w:t>
              </w:r>
            </w:hyperlink>
            <w:r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Pr="00C51314">
              <w:rPr>
                <w:rFonts w:ascii="Calibri" w:hAnsi="Calibri" w:cs="Calibri"/>
                <w:sz w:val="22"/>
                <w:szCs w:val="22"/>
              </w:rPr>
              <w:t>https://miss.mathema.si/</w:t>
            </w:r>
          </w:p>
          <w:p w14:paraId="68D4CB38" w14:textId="77777777" w:rsidR="00E610B0" w:rsidRPr="008F7095" w:rsidRDefault="00E610B0" w:rsidP="002204A0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14:paraId="46852079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Dodatna literatura/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Supplementary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40D05E7B" w14:textId="77777777" w:rsidR="00414396" w:rsidRPr="00663397" w:rsidRDefault="00414396" w:rsidP="00414396">
            <w:pPr>
              <w:pStyle w:val="Vnos"/>
              <w:numPr>
                <w:ilvl w:val="0"/>
                <w:numId w:val="2"/>
              </w:numPr>
              <w:spacing w:line="264" w:lineRule="auto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 xml:space="preserve">Revija </w:t>
            </w:r>
            <w:r w:rsidRPr="006B017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Matematika v šoli</w:t>
            </w:r>
            <w:r w:rsidRPr="00663397">
              <w:rPr>
                <w:rFonts w:ascii="Calibri Light" w:hAnsi="Calibri Light" w:cs="Calibri Light"/>
                <w:sz w:val="22"/>
                <w:szCs w:val="22"/>
              </w:rPr>
              <w:t>, izdajatelj ZRSŠ, Slovenija.</w:t>
            </w:r>
          </w:p>
          <w:p w14:paraId="14C5592C" w14:textId="77777777" w:rsidR="00414396" w:rsidRPr="00663397" w:rsidRDefault="00414396" w:rsidP="00414396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Revija </w:t>
            </w:r>
            <w:proofErr w:type="spellStart"/>
            <w:r w:rsidRPr="006B0178">
              <w:rPr>
                <w:rFonts w:ascii="Calibri Light" w:eastAsia="Arial Unicode MS" w:hAnsi="Calibri Light" w:cs="Calibri Light"/>
                <w:i/>
                <w:iCs/>
                <w:sz w:val="22"/>
                <w:szCs w:val="22"/>
              </w:rPr>
              <w:t>Teaching</w:t>
            </w:r>
            <w:proofErr w:type="spellEnd"/>
            <w:r w:rsidRPr="006B0178">
              <w:rPr>
                <w:rFonts w:ascii="Calibri Light" w:eastAsia="Arial Unicode MS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B0178">
              <w:rPr>
                <w:rFonts w:ascii="Calibri Light" w:eastAsia="Arial Unicode MS" w:hAnsi="Calibri Light" w:cs="Calibri Light"/>
                <w:i/>
                <w:iCs/>
                <w:sz w:val="22"/>
                <w:szCs w:val="22"/>
              </w:rPr>
              <w:t>and</w:t>
            </w:r>
            <w:proofErr w:type="spellEnd"/>
            <w:r w:rsidRPr="006B0178">
              <w:rPr>
                <w:rFonts w:ascii="Calibri Light" w:eastAsia="Arial Unicode MS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B0178">
              <w:rPr>
                <w:rFonts w:ascii="Calibri Light" w:eastAsia="Arial Unicode MS" w:hAnsi="Calibri Light" w:cs="Calibri Light"/>
                <w:i/>
                <w:iCs/>
                <w:sz w:val="22"/>
                <w:szCs w:val="22"/>
              </w:rPr>
              <w:t>Teacher</w:t>
            </w:r>
            <w:proofErr w:type="spellEnd"/>
            <w:r w:rsidRPr="006B0178">
              <w:rPr>
                <w:rFonts w:ascii="Calibri Light" w:eastAsia="Arial Unicode MS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B0178">
              <w:rPr>
                <w:rFonts w:ascii="Calibri Light" w:eastAsia="Arial Unicode MS" w:hAnsi="Calibri Light" w:cs="Calibri Light"/>
                <w:i/>
                <w:iCs/>
                <w:sz w:val="22"/>
                <w:szCs w:val="22"/>
              </w:rPr>
              <w:t>Education</w:t>
            </w:r>
            <w:proofErr w:type="spellEnd"/>
            <w:r w:rsidRPr="00663397">
              <w:rPr>
                <w:rFonts w:ascii="Calibri Light" w:eastAsia="Arial Unicode MS" w:hAnsi="Calibri Light" w:cs="Calibri Light"/>
                <w:sz w:val="22"/>
                <w:szCs w:val="22"/>
              </w:rPr>
              <w:t xml:space="preserve">, izdajatelj </w:t>
            </w:r>
            <w:proofErr w:type="spellStart"/>
            <w:r w:rsidRPr="00663397">
              <w:rPr>
                <w:rFonts w:ascii="Calibri Light" w:eastAsia="Arial Unicode MS" w:hAnsi="Calibri Light" w:cs="Calibri Light"/>
                <w:sz w:val="22"/>
                <w:szCs w:val="22"/>
              </w:rPr>
              <w:t>Elsevier</w:t>
            </w:r>
            <w:proofErr w:type="spellEnd"/>
            <w:r w:rsidRPr="00663397">
              <w:rPr>
                <w:rFonts w:ascii="Calibri Light" w:eastAsia="Arial Unicode MS" w:hAnsi="Calibri Light" w:cs="Calibri Light"/>
                <w:sz w:val="22"/>
                <w:szCs w:val="22"/>
              </w:rPr>
              <w:t>, Velika Britanija.</w:t>
            </w:r>
          </w:p>
          <w:p w14:paraId="18F313C7" w14:textId="77777777" w:rsidR="00414396" w:rsidRPr="00663397" w:rsidRDefault="00414396" w:rsidP="00414396">
            <w:pPr>
              <w:numPr>
                <w:ilvl w:val="0"/>
                <w:numId w:val="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 xml:space="preserve">Revija </w:t>
            </w:r>
            <w:proofErr w:type="spellStart"/>
            <w:r w:rsidRPr="006B017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Journal</w:t>
            </w:r>
            <w:proofErr w:type="spellEnd"/>
            <w:r w:rsidRPr="006B017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B017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of</w:t>
            </w:r>
            <w:proofErr w:type="spellEnd"/>
            <w:r w:rsidRPr="006B017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B017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Curriculum</w:t>
            </w:r>
            <w:proofErr w:type="spellEnd"/>
            <w:r w:rsidRPr="006B017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B017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and</w:t>
            </w:r>
            <w:proofErr w:type="spellEnd"/>
            <w:r w:rsidRPr="006B017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B017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Instruction</w:t>
            </w:r>
            <w:proofErr w:type="spellEnd"/>
            <w:r w:rsidRPr="00663397">
              <w:rPr>
                <w:rFonts w:ascii="Calibri Light" w:hAnsi="Calibri Light" w:cs="Calibri Light"/>
                <w:sz w:val="22"/>
                <w:szCs w:val="22"/>
              </w:rPr>
              <w:t xml:space="preserve">, izdajatelj </w:t>
            </w:r>
            <w:proofErr w:type="spellStart"/>
            <w:r w:rsidRPr="00663397">
              <w:rPr>
                <w:rFonts w:ascii="Calibri Light" w:hAnsi="Calibri Light" w:cs="Calibri Light"/>
                <w:sz w:val="22"/>
                <w:szCs w:val="22"/>
              </w:rPr>
              <w:t>East</w:t>
            </w:r>
            <w:proofErr w:type="spellEnd"/>
            <w:r w:rsidRPr="00663397">
              <w:rPr>
                <w:rFonts w:ascii="Calibri Light" w:hAnsi="Calibri Light" w:cs="Calibri Light"/>
                <w:sz w:val="22"/>
                <w:szCs w:val="22"/>
              </w:rPr>
              <w:t xml:space="preserve"> Carolina </w:t>
            </w:r>
            <w:proofErr w:type="spellStart"/>
            <w:r w:rsidRPr="00663397">
              <w:rPr>
                <w:rFonts w:ascii="Calibri Light" w:hAnsi="Calibri Light" w:cs="Calibri Light"/>
                <w:sz w:val="22"/>
                <w:szCs w:val="22"/>
              </w:rPr>
              <w:t>University</w:t>
            </w:r>
            <w:proofErr w:type="spellEnd"/>
            <w:r w:rsidRPr="00663397">
              <w:rPr>
                <w:rFonts w:ascii="Calibri Light" w:hAnsi="Calibri Light" w:cs="Calibri Light"/>
                <w:sz w:val="22"/>
                <w:szCs w:val="22"/>
              </w:rPr>
              <w:t>, ZDA.</w:t>
            </w:r>
          </w:p>
          <w:p w14:paraId="00EDE0A9" w14:textId="404A7ED4" w:rsidR="00414396" w:rsidRDefault="00414396" w:rsidP="00414396">
            <w:pPr>
              <w:pStyle w:val="Vnos"/>
              <w:numPr>
                <w:ilvl w:val="0"/>
                <w:numId w:val="2"/>
              </w:numPr>
              <w:tabs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 xml:space="preserve">Revija </w:t>
            </w:r>
            <w:proofErr w:type="spellStart"/>
            <w:r w:rsidRPr="006B017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Journal</w:t>
            </w:r>
            <w:proofErr w:type="spellEnd"/>
            <w:r w:rsidRPr="006B017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B017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of</w:t>
            </w:r>
            <w:proofErr w:type="spellEnd"/>
            <w:r w:rsidRPr="006B017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B017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Curriculum</w:t>
            </w:r>
            <w:proofErr w:type="spellEnd"/>
            <w:r w:rsidRPr="006B017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B017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Studies</w:t>
            </w:r>
            <w:proofErr w:type="spellEnd"/>
            <w:r w:rsidRPr="00663397">
              <w:rPr>
                <w:rFonts w:ascii="Calibri Light" w:hAnsi="Calibri Light" w:cs="Calibri Light"/>
                <w:sz w:val="22"/>
                <w:szCs w:val="22"/>
              </w:rPr>
              <w:t xml:space="preserve">, izdajatelj </w:t>
            </w:r>
            <w:r w:rsidRPr="00663397">
              <w:rPr>
                <w:rFonts w:ascii="Calibri Light" w:eastAsia="Arial Unicode MS" w:hAnsi="Calibri Light" w:cs="Calibri Light"/>
                <w:sz w:val="22"/>
                <w:szCs w:val="22"/>
              </w:rPr>
              <w:t>Taylor &amp; Francis, Velika Britanija.</w:t>
            </w:r>
          </w:p>
          <w:p w14:paraId="7C3BA8D5" w14:textId="77472F48" w:rsidR="00E610B0" w:rsidRPr="008F7095" w:rsidRDefault="00E610B0" w:rsidP="00414396">
            <w:pPr>
              <w:pStyle w:val="Vnos"/>
              <w:numPr>
                <w:ilvl w:val="0"/>
                <w:numId w:val="2"/>
              </w:numPr>
              <w:tabs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Mutić, S. (1996). Konstruktivistično poučevanje matematike. </w:t>
            </w:r>
            <w:r w:rsidRPr="006B0178">
              <w:rPr>
                <w:rFonts w:ascii="Calibri" w:hAnsi="Calibri" w:cs="Calibri"/>
                <w:i/>
                <w:iCs/>
                <w:sz w:val="22"/>
                <w:szCs w:val="22"/>
              </w:rPr>
              <w:t>Matematika v šoli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4, str. 193 – 206</w:t>
            </w:r>
          </w:p>
          <w:p w14:paraId="17C8DC48" w14:textId="3D209D27" w:rsidR="00E610B0" w:rsidRPr="008F7095" w:rsidRDefault="00E610B0" w:rsidP="00414396">
            <w:pPr>
              <w:pStyle w:val="Vnos"/>
              <w:numPr>
                <w:ilvl w:val="0"/>
                <w:numId w:val="2"/>
              </w:numPr>
              <w:tabs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3EA9931B">
              <w:rPr>
                <w:rFonts w:ascii="Calibri" w:hAnsi="Calibri" w:cs="Calibri"/>
                <w:sz w:val="22"/>
                <w:szCs w:val="22"/>
              </w:rPr>
              <w:t>Orton</w:t>
            </w:r>
            <w:proofErr w:type="spellEnd"/>
            <w:r w:rsidRPr="3EA9931B">
              <w:rPr>
                <w:rFonts w:ascii="Calibri" w:hAnsi="Calibri" w:cs="Calibri"/>
                <w:sz w:val="22"/>
                <w:szCs w:val="22"/>
              </w:rPr>
              <w:t xml:space="preserve">, A. in </w:t>
            </w:r>
            <w:proofErr w:type="spellStart"/>
            <w:r w:rsidRPr="3EA9931B">
              <w:rPr>
                <w:rFonts w:ascii="Calibri" w:hAnsi="Calibri" w:cs="Calibri"/>
                <w:sz w:val="22"/>
                <w:szCs w:val="22"/>
              </w:rPr>
              <w:t>Wain</w:t>
            </w:r>
            <w:proofErr w:type="spellEnd"/>
            <w:r w:rsidRPr="3EA9931B">
              <w:rPr>
                <w:rFonts w:ascii="Calibri" w:hAnsi="Calibri" w:cs="Calibri"/>
                <w:sz w:val="22"/>
                <w:szCs w:val="22"/>
              </w:rPr>
              <w:t xml:space="preserve">, G., </w:t>
            </w:r>
            <w:proofErr w:type="spellStart"/>
            <w:r w:rsidRPr="3EA9931B">
              <w:rPr>
                <w:rFonts w:ascii="Calibri" w:hAnsi="Calibri" w:cs="Calibri"/>
                <w:sz w:val="22"/>
                <w:szCs w:val="22"/>
              </w:rPr>
              <w:t>Eds</w:t>
            </w:r>
            <w:proofErr w:type="spellEnd"/>
            <w:r w:rsidRPr="3EA9931B">
              <w:rPr>
                <w:rFonts w:ascii="Calibri" w:hAnsi="Calibri" w:cs="Calibri"/>
                <w:sz w:val="22"/>
                <w:szCs w:val="22"/>
              </w:rPr>
              <w:t xml:space="preserve">. (1994). </w:t>
            </w:r>
            <w:proofErr w:type="spellStart"/>
            <w:r w:rsidRPr="006B0178">
              <w:rPr>
                <w:rFonts w:ascii="Calibri" w:hAnsi="Calibri" w:cs="Calibri"/>
                <w:i/>
                <w:iCs/>
                <w:sz w:val="22"/>
                <w:szCs w:val="22"/>
              </w:rPr>
              <w:t>Issues</w:t>
            </w:r>
            <w:proofErr w:type="spellEnd"/>
            <w:r w:rsidRPr="006B017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in </w:t>
            </w:r>
            <w:proofErr w:type="spellStart"/>
            <w:r w:rsidRPr="006B0178">
              <w:rPr>
                <w:rFonts w:ascii="Calibri" w:hAnsi="Calibri" w:cs="Calibri"/>
                <w:i/>
                <w:iCs/>
                <w:sz w:val="22"/>
                <w:szCs w:val="22"/>
              </w:rPr>
              <w:t>Teaching</w:t>
            </w:r>
            <w:proofErr w:type="spellEnd"/>
            <w:r w:rsidRPr="006B017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B0178">
              <w:rPr>
                <w:rFonts w:ascii="Calibri" w:hAnsi="Calibri" w:cs="Calibri"/>
                <w:i/>
                <w:iCs/>
                <w:sz w:val="22"/>
                <w:szCs w:val="22"/>
              </w:rPr>
              <w:t>Mathematics</w:t>
            </w:r>
            <w:proofErr w:type="spellEnd"/>
            <w:r w:rsidRPr="3EA9931B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proofErr w:type="spellStart"/>
            <w:r w:rsidRPr="3EA9931B">
              <w:rPr>
                <w:rFonts w:ascii="Calibri" w:hAnsi="Calibri" w:cs="Calibri"/>
                <w:sz w:val="22"/>
                <w:szCs w:val="22"/>
              </w:rPr>
              <w:t>Cassell</w:t>
            </w:r>
            <w:proofErr w:type="spellEnd"/>
          </w:p>
          <w:p w14:paraId="097FF674" w14:textId="064EDCBA" w:rsidR="00E610B0" w:rsidRPr="008F7095" w:rsidRDefault="00E610B0" w:rsidP="00414396">
            <w:pPr>
              <w:pStyle w:val="Vnos"/>
              <w:numPr>
                <w:ilvl w:val="0"/>
                <w:numId w:val="2"/>
              </w:numPr>
              <w:tabs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610B0" w:rsidRPr="008F7095" w14:paraId="615C810A" w14:textId="77777777" w:rsidTr="2C84BE67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519A0B" w14:textId="77777777" w:rsidR="00E610B0" w:rsidRPr="008F7095" w:rsidRDefault="00E610B0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068F71C4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480C108B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E38202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FFF5493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E610B0" w:rsidRPr="008F7095" w14:paraId="6248958C" w14:textId="77777777" w:rsidTr="2C84BE67">
        <w:trPr>
          <w:trHeight w:val="183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3D37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14:paraId="0D6C45FE" w14:textId="77777777" w:rsidR="00E610B0" w:rsidRPr="008F7095" w:rsidRDefault="00E610B0" w:rsidP="002204A0">
            <w:pPr>
              <w:pStyle w:val="Vnos"/>
              <w:ind w:hanging="708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0DC5E10A" w14:textId="77777777" w:rsidR="00E610B0" w:rsidRPr="008F7095" w:rsidRDefault="00E610B0" w:rsidP="00E610B0">
            <w:pPr>
              <w:pStyle w:val="Vnos"/>
              <w:numPr>
                <w:ilvl w:val="0"/>
                <w:numId w:val="5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prepozna matematično nadarjenega otroka,</w:t>
            </w:r>
          </w:p>
          <w:p w14:paraId="7B570636" w14:textId="77777777" w:rsidR="00E610B0" w:rsidRPr="008F7095" w:rsidRDefault="00E610B0" w:rsidP="00E610B0">
            <w:pPr>
              <w:pStyle w:val="Vnos"/>
              <w:numPr>
                <w:ilvl w:val="0"/>
                <w:numId w:val="5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si pridobi ustrezna znanja za razvijanje otrokove ustvarjalnosti pri matematiki,</w:t>
            </w:r>
          </w:p>
          <w:p w14:paraId="54962DB1" w14:textId="77777777" w:rsidR="00E610B0" w:rsidRPr="008F7095" w:rsidRDefault="00E610B0" w:rsidP="00E610B0">
            <w:pPr>
              <w:pStyle w:val="Vnos"/>
              <w:numPr>
                <w:ilvl w:val="0"/>
                <w:numId w:val="5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si pridobi potrebna znanja za delo z matematično nadarjenimi otroki,</w:t>
            </w:r>
          </w:p>
          <w:p w14:paraId="2063C4AE" w14:textId="77777777" w:rsidR="00E610B0" w:rsidRPr="008F7095" w:rsidRDefault="00E610B0" w:rsidP="00E610B0">
            <w:pPr>
              <w:pStyle w:val="Vnos"/>
              <w:numPr>
                <w:ilvl w:val="0"/>
                <w:numId w:val="5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 različne strategije pri reševanju matematičnih problemov,</w:t>
            </w:r>
          </w:p>
          <w:p w14:paraId="2E7D17D6" w14:textId="77777777" w:rsidR="00E610B0" w:rsidRPr="008F7095" w:rsidRDefault="00E610B0" w:rsidP="00E610B0">
            <w:pPr>
              <w:pStyle w:val="Vnos"/>
              <w:numPr>
                <w:ilvl w:val="0"/>
                <w:numId w:val="5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se seznanja s študijsko literaturo in se usposablja za samostojno uporabo le-te.</w:t>
            </w:r>
          </w:p>
          <w:p w14:paraId="1008314E" w14:textId="77777777" w:rsidR="00E610B0" w:rsidRPr="008F7095" w:rsidRDefault="00E610B0" w:rsidP="002204A0">
            <w:pPr>
              <w:pStyle w:val="Vnos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14:paraId="25583888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14:paraId="447D7FEA" w14:textId="77777777" w:rsidR="00E610B0" w:rsidRPr="008F7095" w:rsidRDefault="00E610B0" w:rsidP="002204A0">
            <w:pPr>
              <w:pStyle w:val="Vnos"/>
              <w:ind w:hanging="708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1DA10AED" w14:textId="77777777" w:rsidR="00E610B0" w:rsidRPr="008F7095" w:rsidRDefault="00E610B0" w:rsidP="00E610B0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vzpostavlja primerno delovno okolje s tem, da uporablja širok repertoar metod in strategij dela, ki spodbujajo miselno aktivnost,</w:t>
            </w:r>
          </w:p>
          <w:p w14:paraId="462CF48C" w14:textId="77777777" w:rsidR="00E610B0" w:rsidRPr="008F7095" w:rsidRDefault="00E610B0" w:rsidP="00E610B0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je sposoben/-na premišljeno analizirati dobre in šibke plati svojega pedagoškega dela in načrtovati svoj profesionalni razvoj,</w:t>
            </w:r>
          </w:p>
          <w:p w14:paraId="45AE7F84" w14:textId="77777777" w:rsidR="00E610B0" w:rsidRPr="008F7095" w:rsidRDefault="00E610B0" w:rsidP="00E610B0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izkoristi priložnosti za stalno strokovno izpopolnjevanje in za inoviranje svojega dela.</w:t>
            </w:r>
          </w:p>
          <w:p w14:paraId="525ED0EE" w14:textId="77777777" w:rsidR="00E610B0" w:rsidRPr="008F7095" w:rsidRDefault="00E610B0" w:rsidP="002204A0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14:paraId="1A821C78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Predmetnospecifične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kompetence:</w:t>
            </w:r>
          </w:p>
          <w:p w14:paraId="0C8AF18D" w14:textId="77777777" w:rsidR="00E610B0" w:rsidRPr="008F7095" w:rsidRDefault="00E610B0" w:rsidP="002204A0">
            <w:pPr>
              <w:ind w:left="708" w:hanging="708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49616C6A" w14:textId="77777777" w:rsidR="00E610B0" w:rsidRPr="008F7095" w:rsidRDefault="00E610B0" w:rsidP="00E610B0">
            <w:pPr>
              <w:pStyle w:val="Vnos"/>
              <w:numPr>
                <w:ilvl w:val="0"/>
                <w:numId w:val="7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suvereno vodi matematično nadarjenega učenca pri oblikovanju in gradnji logično-matematičnega mišljenja, </w:t>
            </w:r>
          </w:p>
          <w:p w14:paraId="3988EF35" w14:textId="77777777" w:rsidR="00E610B0" w:rsidRPr="008F7095" w:rsidRDefault="00E610B0" w:rsidP="00E610B0">
            <w:pPr>
              <w:pStyle w:val="Vnos"/>
              <w:numPr>
                <w:ilvl w:val="0"/>
                <w:numId w:val="7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spodbuja učenca k pogovoru in presoji idej z vrstniki,</w:t>
            </w:r>
          </w:p>
          <w:p w14:paraId="554D8FC8" w14:textId="77777777" w:rsidR="00E610B0" w:rsidRPr="008F7095" w:rsidRDefault="00E610B0" w:rsidP="00E610B0">
            <w:pPr>
              <w:pStyle w:val="Vnos"/>
              <w:numPr>
                <w:ilvl w:val="0"/>
                <w:numId w:val="7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pomaga učencu pri oblikovanju matematičnih pojmov in konceptov,</w:t>
            </w:r>
          </w:p>
          <w:p w14:paraId="1B91C918" w14:textId="77777777" w:rsidR="00E610B0" w:rsidRPr="008F7095" w:rsidRDefault="00E610B0" w:rsidP="00E610B0">
            <w:pPr>
              <w:pStyle w:val="Vnos"/>
              <w:numPr>
                <w:ilvl w:val="0"/>
                <w:numId w:val="7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razvija strategije pri reševanju preprostih matematičnih problemov ter s pomočjo kognitivnega konflikta motivira učenca k uvidu problemske situacije in reševanju pripadajočega problema.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DC649A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3B58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1C4D58D1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5E550617" w14:textId="77777777" w:rsidR="00E610B0" w:rsidRPr="008F7095" w:rsidRDefault="00E610B0" w:rsidP="00E610B0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identify mathematically gifted children;</w:t>
            </w:r>
          </w:p>
          <w:p w14:paraId="7ED79B16" w14:textId="77777777" w:rsidR="00E610B0" w:rsidRPr="008F7095" w:rsidRDefault="00E610B0" w:rsidP="00E610B0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acquire adequate knowledge for developing child’s creativity in mathematics;</w:t>
            </w:r>
          </w:p>
          <w:p w14:paraId="30658910" w14:textId="77777777" w:rsidR="00E610B0" w:rsidRPr="008F7095" w:rsidRDefault="00E610B0" w:rsidP="00E610B0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acquire the knowledge needed for the work with mathematically gifted children;</w:t>
            </w:r>
          </w:p>
          <w:p w14:paraId="4247FE35" w14:textId="77777777" w:rsidR="00E610B0" w:rsidRPr="008F7095" w:rsidRDefault="00E610B0" w:rsidP="00E610B0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 a variety of strategies for solving mathematical problems;</w:t>
            </w:r>
          </w:p>
          <w:p w14:paraId="5EF01776" w14:textId="77777777" w:rsidR="00E610B0" w:rsidRPr="008F7095" w:rsidRDefault="00E610B0" w:rsidP="00E610B0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get</w:t>
            </w:r>
            <w:proofErr w:type="gram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acquainted with study literature and are trained for independent use of the latter.</w:t>
            </w:r>
          </w:p>
          <w:p w14:paraId="3BC0EC66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7339D96C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0D56F24F" w14:textId="77777777" w:rsidR="00E610B0" w:rsidRPr="008F7095" w:rsidRDefault="00E610B0" w:rsidP="00E610B0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establish an appropriate working environment by applying a broad repertoire of methods and strategies of work that stimulate mental activity;</w:t>
            </w:r>
          </w:p>
          <w:p w14:paraId="5B9A6DBB" w14:textId="77777777" w:rsidR="00E610B0" w:rsidRPr="008F7095" w:rsidRDefault="00E610B0" w:rsidP="00E610B0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are capable to thoughtfully analyse the strengths and weaknesses of their educational work and to plan their professional development;</w:t>
            </w:r>
          </w:p>
          <w:p w14:paraId="4E707F24" w14:textId="77777777" w:rsidR="00E610B0" w:rsidRPr="008F7095" w:rsidRDefault="00E610B0" w:rsidP="00E610B0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take</w:t>
            </w:r>
            <w:proofErr w:type="gram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advantage of opportunities for continuing professional development and innovation of their work.</w:t>
            </w:r>
          </w:p>
          <w:p w14:paraId="4CCA6A9C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0C68B70B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2842E8B4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29E614B6" w14:textId="77777777" w:rsidR="00E610B0" w:rsidRPr="008F7095" w:rsidRDefault="00E610B0" w:rsidP="00E610B0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competently lead the mathematically gifted pupil in the formation and construction of logical-mathematical thinking;</w:t>
            </w:r>
          </w:p>
          <w:p w14:paraId="7AB5635B" w14:textId="77777777" w:rsidR="00E610B0" w:rsidRPr="008F7095" w:rsidRDefault="00E610B0" w:rsidP="00E610B0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encourage pupils to talk about ideas and to assess them with their peers;</w:t>
            </w:r>
          </w:p>
          <w:p w14:paraId="1BB180B7" w14:textId="77777777" w:rsidR="00E610B0" w:rsidRPr="008F7095" w:rsidRDefault="00E610B0" w:rsidP="00E610B0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assist the pupils in the formation of mathematical notions and concepts;</w:t>
            </w:r>
          </w:p>
          <w:p w14:paraId="03A39A44" w14:textId="77777777" w:rsidR="00E610B0" w:rsidRPr="008F7095" w:rsidRDefault="00E610B0" w:rsidP="00E610B0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develop</w:t>
            </w:r>
            <w:proofErr w:type="gram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strategies for solving simple math problems, and with the help of cognitive conflict motivate the learner to insight into the problem situation and to solve the corresponding problem.</w:t>
            </w:r>
          </w:p>
          <w:p w14:paraId="3661D581" w14:textId="77777777" w:rsidR="00E610B0" w:rsidRPr="008F7095" w:rsidRDefault="00E610B0" w:rsidP="002204A0">
            <w:pPr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E610B0" w:rsidRPr="008F7095" w14:paraId="5B03332C" w14:textId="77777777" w:rsidTr="2C84BE67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9DF3FA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7A588AC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547919EE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4E4AB6F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91915A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281DCDF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E610B0" w:rsidRPr="008F7095" w14:paraId="37D0D868" w14:textId="77777777" w:rsidTr="2C84BE67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CF08DC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14:paraId="3593ACA6" w14:textId="77777777" w:rsidR="00E610B0" w:rsidRPr="008F7095" w:rsidRDefault="00E610B0" w:rsidP="002204A0">
            <w:pPr>
              <w:pStyle w:val="Vnos"/>
              <w:ind w:left="720" w:hanging="72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7D533624" w14:textId="77777777" w:rsidR="00E610B0" w:rsidRPr="008F7095" w:rsidRDefault="00E610B0" w:rsidP="00E610B0">
            <w:pPr>
              <w:pStyle w:val="Vnos"/>
              <w:numPr>
                <w:ilvl w:val="0"/>
                <w:numId w:val="8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prepozna matematično nadarjenega otroka,</w:t>
            </w:r>
          </w:p>
          <w:p w14:paraId="7C50FB1C" w14:textId="77777777" w:rsidR="00E610B0" w:rsidRPr="008F7095" w:rsidRDefault="00E610B0" w:rsidP="00E610B0">
            <w:pPr>
              <w:pStyle w:val="Vnos"/>
              <w:numPr>
                <w:ilvl w:val="0"/>
                <w:numId w:val="8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 različne strategije pri reševanju matematičnega problema,</w:t>
            </w:r>
          </w:p>
          <w:p w14:paraId="49BE6113" w14:textId="77777777" w:rsidR="00E610B0" w:rsidRPr="008F7095" w:rsidRDefault="00E610B0" w:rsidP="00E610B0">
            <w:pPr>
              <w:pStyle w:val="Vnos"/>
              <w:numPr>
                <w:ilvl w:val="0"/>
                <w:numId w:val="8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pozna proces oblikovanja in definicije matematičnih pojmov, načine in oblike matematičnega sklepanja, </w:t>
            </w:r>
          </w:p>
          <w:p w14:paraId="279EF224" w14:textId="77777777" w:rsidR="00E610B0" w:rsidRPr="008F7095" w:rsidRDefault="00E610B0" w:rsidP="00E610B0">
            <w:pPr>
              <w:pStyle w:val="Vnos"/>
              <w:numPr>
                <w:ilvl w:val="0"/>
                <w:numId w:val="8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se zna natančno izražati in uporabljati matematični jezik. </w:t>
            </w:r>
          </w:p>
          <w:p w14:paraId="17BC198F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262D4B8E" w14:textId="77777777" w:rsidR="00E610B0" w:rsidRPr="008F7095" w:rsidRDefault="00E610B0" w:rsidP="002204A0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Uporaba:</w:t>
            </w:r>
          </w:p>
          <w:p w14:paraId="32B860CD" w14:textId="77777777" w:rsidR="00E610B0" w:rsidRPr="008F7095" w:rsidRDefault="00E610B0" w:rsidP="002204A0">
            <w:pPr>
              <w:pStyle w:val="Vnos"/>
              <w:ind w:left="720" w:hanging="72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6666669F" w14:textId="77777777" w:rsidR="00E610B0" w:rsidRPr="008F7095" w:rsidRDefault="00E610B0" w:rsidP="00E610B0">
            <w:pPr>
              <w:pStyle w:val="Vnos"/>
              <w:numPr>
                <w:ilvl w:val="0"/>
                <w:numId w:val="9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razvija matematično mišljenje in ustvarjalnost matematično nadarjenega otroka, </w:t>
            </w:r>
          </w:p>
          <w:p w14:paraId="017BCCEA" w14:textId="77777777" w:rsidR="00E610B0" w:rsidRPr="008F7095" w:rsidRDefault="00E610B0" w:rsidP="00E610B0">
            <w:pPr>
              <w:pStyle w:val="Vnos"/>
              <w:numPr>
                <w:ilvl w:val="0"/>
                <w:numId w:val="9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izbere ustrezne metode in oblike poučevanja glede na sposobnost učencev ter glede na matematično vsebino,</w:t>
            </w:r>
          </w:p>
          <w:p w14:paraId="0570D6BF" w14:textId="77777777" w:rsidR="00E610B0" w:rsidRPr="008F7095" w:rsidRDefault="00E610B0" w:rsidP="00E610B0">
            <w:pPr>
              <w:pStyle w:val="Vnos"/>
              <w:numPr>
                <w:ilvl w:val="0"/>
                <w:numId w:val="9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je sposoben/-na logično-matematično razmišljati ter ustrezno in spretno uporabiti procese oblikovanja matematičnih pojmov in oblike matematičnega sklepanja pri pouku,</w:t>
            </w:r>
          </w:p>
          <w:p w14:paraId="54EB1788" w14:textId="77777777" w:rsidR="00E610B0" w:rsidRPr="008F7095" w:rsidRDefault="00E610B0" w:rsidP="00E610B0">
            <w:pPr>
              <w:pStyle w:val="Vnos"/>
              <w:numPr>
                <w:ilvl w:val="0"/>
                <w:numId w:val="9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motivira nadarjenega otroka za reševanje matematičnih problemov.</w:t>
            </w:r>
          </w:p>
          <w:p w14:paraId="59F29FF1" w14:textId="77777777" w:rsidR="00E610B0" w:rsidRPr="008F7095" w:rsidRDefault="00E610B0" w:rsidP="002204A0">
            <w:pPr>
              <w:pStyle w:val="Vnos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14:paraId="4BEED1D8" w14:textId="77777777" w:rsidR="00E610B0" w:rsidRPr="008F7095" w:rsidRDefault="00E610B0" w:rsidP="002204A0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Refleksija:</w:t>
            </w:r>
          </w:p>
          <w:p w14:paraId="23F51786" w14:textId="77777777" w:rsidR="00E610B0" w:rsidRPr="008F7095" w:rsidRDefault="00E610B0" w:rsidP="002204A0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0C94312C" w14:textId="77777777" w:rsidR="00E610B0" w:rsidRPr="008F7095" w:rsidRDefault="00E610B0" w:rsidP="00E610B0">
            <w:pPr>
              <w:pStyle w:val="Vnos"/>
              <w:numPr>
                <w:ilvl w:val="0"/>
                <w:numId w:val="10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je pozoren/-na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na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svoj način poučevanja nadarjenih otrok ter ga dograjuje in kvalitetno izboljšuje na osnovi izkušenj ter novih spoznanj in dognanj,</w:t>
            </w:r>
          </w:p>
          <w:p w14:paraId="2C2F0F05" w14:textId="77777777" w:rsidR="00E610B0" w:rsidRPr="008F7095" w:rsidRDefault="00E610B0" w:rsidP="00E610B0">
            <w:pPr>
              <w:pStyle w:val="Vnos"/>
              <w:numPr>
                <w:ilvl w:val="0"/>
                <w:numId w:val="10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ima pridobljen čut za urejenost, vztrajnost in sistematičnost pri delu.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6008D6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33FC14D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FE76C5C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34C08A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Knowledge and understanding:</w:t>
            </w:r>
          </w:p>
          <w:p w14:paraId="4ECB5409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6963B84E" w14:textId="77777777" w:rsidR="00E610B0" w:rsidRPr="008F7095" w:rsidRDefault="00E610B0" w:rsidP="00E610B0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identify a mathematically gifted child;</w:t>
            </w:r>
          </w:p>
          <w:p w14:paraId="31A27CC7" w14:textId="77777777" w:rsidR="00E610B0" w:rsidRPr="008F7095" w:rsidRDefault="00E610B0" w:rsidP="00E610B0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 various strategies in solving mathematical problems;</w:t>
            </w:r>
          </w:p>
          <w:p w14:paraId="41999C1C" w14:textId="77777777" w:rsidR="00E610B0" w:rsidRPr="008F7095" w:rsidRDefault="00E610B0" w:rsidP="00E610B0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 the process of formation and defining mathematical concepts, the ways and forms of mathematical reasoning;</w:t>
            </w:r>
          </w:p>
          <w:p w14:paraId="3D06B264" w14:textId="77777777" w:rsidR="00E610B0" w:rsidRPr="008F7095" w:rsidRDefault="00E610B0" w:rsidP="00E610B0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can</w:t>
            </w:r>
            <w:proofErr w:type="gram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express themselves accurately and use mathematical language.</w:t>
            </w:r>
          </w:p>
          <w:p w14:paraId="44F68676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4091386E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Application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1E2EAC74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7F9AA578" w14:textId="77777777" w:rsidR="00E610B0" w:rsidRPr="008F7095" w:rsidRDefault="00E610B0" w:rsidP="00E610B0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develop mathematical thinking and creativity of mathematically gifted children;</w:t>
            </w:r>
          </w:p>
          <w:p w14:paraId="6ACAE9CC" w14:textId="77777777" w:rsidR="00E610B0" w:rsidRPr="008F7095" w:rsidRDefault="00E610B0" w:rsidP="00E610B0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selects appropriate methods and forms of teaching according to the ability of the pupils and in the light of mathematical content;</w:t>
            </w:r>
          </w:p>
          <w:p w14:paraId="05782508" w14:textId="77777777" w:rsidR="00E610B0" w:rsidRPr="008F7095" w:rsidRDefault="00E610B0" w:rsidP="00E610B0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are capable of logical-mathematical thinking and of appropriate and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skillful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use of the processes of forming mathematical concepts and of forms of mathematical reasoning in the classroom,</w:t>
            </w:r>
          </w:p>
          <w:p w14:paraId="6D31695D" w14:textId="77777777" w:rsidR="00E610B0" w:rsidRPr="008F7095" w:rsidRDefault="00E610B0" w:rsidP="00E610B0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motivate</w:t>
            </w:r>
            <w:proofErr w:type="gram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talented children to solve mathematical problems.</w:t>
            </w:r>
          </w:p>
          <w:p w14:paraId="1BA3FD3D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7D36C8BA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Reflection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39BF70EC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005BD033" w14:textId="77777777" w:rsidR="00E610B0" w:rsidRPr="008F7095" w:rsidRDefault="00E610B0" w:rsidP="00E610B0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pay attention to their ways of teaching and upgrade it and improve its quality on the basis of experience and new insights and knowledge;</w:t>
            </w:r>
          </w:p>
          <w:p w14:paraId="5D4EEC6C" w14:textId="77777777" w:rsidR="00E610B0" w:rsidRPr="008F7095" w:rsidRDefault="00E610B0" w:rsidP="00E610B0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have</w:t>
            </w:r>
            <w:proofErr w:type="gram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acquired a sense of orderliness, persistence, and systematic work.</w:t>
            </w:r>
          </w:p>
        </w:tc>
      </w:tr>
      <w:tr w:rsidR="00E610B0" w:rsidRPr="008F7095" w14:paraId="4C450C57" w14:textId="77777777" w:rsidTr="2C84BE67">
        <w:trPr>
          <w:trHeight w:val="229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E898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89EEC0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2C4A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610B0" w:rsidRPr="008F7095" w14:paraId="19FBBD22" w14:textId="77777777" w:rsidTr="2C84BE67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F7504E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DD08CFD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64BD98C7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89B0673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5342CB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B36377E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E610B0" w:rsidRPr="008F7095" w14:paraId="1A3240D5" w14:textId="77777777" w:rsidTr="2C84BE67">
        <w:trPr>
          <w:trHeight w:val="693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8B9A" w14:textId="77777777" w:rsidR="00E610B0" w:rsidRPr="008F7095" w:rsidRDefault="00E610B0" w:rsidP="00E610B0">
            <w:pPr>
              <w:pStyle w:val="Vnos"/>
              <w:numPr>
                <w:ilvl w:val="0"/>
                <w:numId w:val="1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predavanja,</w:t>
            </w:r>
          </w:p>
          <w:p w14:paraId="5C5F935F" w14:textId="77777777" w:rsidR="00E610B0" w:rsidRPr="008F7095" w:rsidRDefault="00E610B0" w:rsidP="00E610B0">
            <w:pPr>
              <w:pStyle w:val="Vnos"/>
              <w:numPr>
                <w:ilvl w:val="0"/>
                <w:numId w:val="1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laboratorijske vaje.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A58A16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6162" w14:textId="77777777" w:rsidR="00E610B0" w:rsidRPr="008F7095" w:rsidRDefault="00E610B0" w:rsidP="00E610B0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6937BBF3" w14:textId="77777777" w:rsidR="00E610B0" w:rsidRPr="008F7095" w:rsidRDefault="00E610B0" w:rsidP="00E610B0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laboratory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exercises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E610B0" w:rsidRPr="008F7095" w14:paraId="5F961193" w14:textId="77777777" w:rsidTr="2C84BE67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EDDFE8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4B3876C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5F004A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14:paraId="359B10B8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DD23CF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6B3822E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E610B0" w:rsidRPr="008F7095" w14:paraId="626257B4" w14:textId="77777777" w:rsidTr="2C84BE67">
        <w:trPr>
          <w:trHeight w:val="410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1FC7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14:paraId="2D28D3EF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2574BF9" w14:textId="77777777" w:rsidR="00E610B0" w:rsidRPr="008F7095" w:rsidRDefault="00E610B0" w:rsidP="00E610B0">
            <w:pPr>
              <w:pStyle w:val="Vnos"/>
              <w:numPr>
                <w:ilvl w:val="0"/>
                <w:numId w:val="12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seminarska naloga,</w:t>
            </w:r>
          </w:p>
          <w:p w14:paraId="3A0A4242" w14:textId="77777777" w:rsidR="00E610B0" w:rsidRPr="008F7095" w:rsidRDefault="00E610B0" w:rsidP="00E610B0">
            <w:pPr>
              <w:pStyle w:val="Vnos"/>
              <w:numPr>
                <w:ilvl w:val="0"/>
                <w:numId w:val="12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projektno delo.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9CBDA9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40 %</w:t>
            </w:r>
          </w:p>
          <w:p w14:paraId="3624D483" w14:textId="77777777" w:rsidR="00E610B0" w:rsidRPr="008F7095" w:rsidRDefault="00E610B0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60 %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7072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):</w:t>
            </w:r>
          </w:p>
          <w:p w14:paraId="255B8A80" w14:textId="77777777" w:rsidR="00E610B0" w:rsidRPr="008F7095" w:rsidRDefault="00E610B0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3DD161C" w14:textId="77777777" w:rsidR="00E610B0" w:rsidRPr="008F7095" w:rsidRDefault="00E610B0" w:rsidP="00E610B0">
            <w:pPr>
              <w:numPr>
                <w:ilvl w:val="0"/>
                <w:numId w:val="19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seminar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13A60033" w14:textId="77777777" w:rsidR="00E610B0" w:rsidRPr="008F7095" w:rsidRDefault="00E610B0" w:rsidP="00E610B0">
            <w:pPr>
              <w:numPr>
                <w:ilvl w:val="0"/>
                <w:numId w:val="19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E610B0" w:rsidRPr="008F7095" w14:paraId="1E7B7AE3" w14:textId="77777777" w:rsidTr="2C84BE67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CB708D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4A9BB19" w14:textId="77777777" w:rsidR="00E610B0" w:rsidRPr="008F7095" w:rsidRDefault="00E610B0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="00E610B0" w:rsidRPr="008F7095" w14:paraId="3A7B8EAA" w14:textId="77777777" w:rsidTr="2C84BE67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D57A" w14:textId="1E3FEC52" w:rsidR="00E610B0" w:rsidRDefault="00E610B0" w:rsidP="006B0178">
            <w:pPr>
              <w:pStyle w:val="Navadensplet"/>
              <w:spacing w:before="0" w:beforeAutospacing="0" w:after="0" w:afterAutospacing="0"/>
              <w:ind w:left="714"/>
              <w:rPr>
                <w:rFonts w:ascii="Calibri" w:hAnsi="Calibri" w:cs="Calibri"/>
                <w:sz w:val="22"/>
                <w:szCs w:val="22"/>
              </w:rPr>
            </w:pPr>
          </w:p>
          <w:p w14:paraId="6F881E49" w14:textId="77777777" w:rsidR="00C82E92" w:rsidRDefault="00C82E92" w:rsidP="00C82E92">
            <w:pPr>
              <w:pStyle w:val="Navadensplet"/>
              <w:numPr>
                <w:ilvl w:val="0"/>
                <w:numId w:val="13"/>
              </w:numPr>
              <w:spacing w:before="0" w:beforeAutospacing="0" w:after="0" w:afterAutospacing="0"/>
              <w:ind w:left="714" w:hanging="357"/>
              <w:rPr>
                <w:rFonts w:ascii="Verdana" w:hAnsi="Verdana"/>
                <w:color w:val="000000"/>
                <w:sz w:val="17"/>
                <w:szCs w:val="17"/>
              </w:rPr>
            </w:pPr>
            <w:r w:rsidRPr="00B12C9E">
              <w:rPr>
                <w:rFonts w:ascii="Verdana" w:hAnsi="Verdana"/>
                <w:color w:val="000000"/>
                <w:sz w:val="17"/>
                <w:szCs w:val="17"/>
              </w:rPr>
              <w:t>Bone</w:t>
            </w:r>
            <w:r w:rsidRPr="00DF2618">
              <w:rPr>
                <w:rFonts w:ascii="Verdana" w:hAnsi="Verdana"/>
                <w:color w:val="000000"/>
                <w:sz w:val="17"/>
                <w:szCs w:val="17"/>
              </w:rPr>
              <w:t xml:space="preserve">, J., Cotič, M. in </w:t>
            </w:r>
            <w:proofErr w:type="spellStart"/>
            <w:r w:rsidRPr="00DF2618">
              <w:rPr>
                <w:rFonts w:ascii="Verdana" w:hAnsi="Verdana"/>
                <w:color w:val="000000"/>
                <w:sz w:val="17"/>
                <w:szCs w:val="17"/>
              </w:rPr>
              <w:t>Felda</w:t>
            </w:r>
            <w:proofErr w:type="spellEnd"/>
            <w:r w:rsidRPr="00DF2618">
              <w:rPr>
                <w:rFonts w:ascii="Verdana" w:hAnsi="Verdana"/>
                <w:color w:val="000000"/>
                <w:sz w:val="17"/>
                <w:szCs w:val="17"/>
              </w:rPr>
              <w:t>, D. (2021). Utemeljevanje pri pouku matematike. </w:t>
            </w:r>
            <w:r w:rsidRPr="00DF2618"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>Pedagoška obzorja : časopis za didaktiko in metodiko</w:t>
            </w:r>
            <w:r w:rsidRPr="00DF2618">
              <w:rPr>
                <w:rFonts w:ascii="Verdana" w:hAnsi="Verdana"/>
                <w:color w:val="000000"/>
                <w:sz w:val="17"/>
                <w:szCs w:val="17"/>
              </w:rPr>
              <w:t>, 36(1), 33-52</w:t>
            </w:r>
          </w:p>
          <w:p w14:paraId="5BEEE9F8" w14:textId="77777777" w:rsidR="00C82E92" w:rsidRPr="00A556E8" w:rsidRDefault="00C82E92" w:rsidP="00C82E92">
            <w:pPr>
              <w:pStyle w:val="Navadensplet"/>
              <w:numPr>
                <w:ilvl w:val="0"/>
                <w:numId w:val="13"/>
              </w:numPr>
              <w:spacing w:before="0" w:beforeAutospacing="0" w:after="0" w:afterAutospacing="0"/>
              <w:ind w:left="714" w:hanging="357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>Hudovernik, S. (2019). Učenje z odkrivanjem pri pouku geometrije v osnovni šoli. </w:t>
            </w:r>
            <w:r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>Pedagoška obzorja : časopis za didaktiko in metodiko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, 34(3/4), 19-33. </w:t>
            </w:r>
          </w:p>
          <w:p w14:paraId="17BBCD92" w14:textId="1559C34F" w:rsidR="00C82E92" w:rsidRPr="00F21525" w:rsidRDefault="00C82E92" w:rsidP="2C84BE67">
            <w:pPr>
              <w:pStyle w:val="Navadensplet"/>
              <w:numPr>
                <w:ilvl w:val="0"/>
                <w:numId w:val="13"/>
              </w:numPr>
              <w:spacing w:before="0" w:beforeAutospacing="0" w:after="0" w:afterAutospacing="0"/>
              <w:ind w:left="714" w:hanging="357"/>
              <w:rPr>
                <w:rFonts w:ascii="Calibri" w:hAnsi="Calibri" w:cs="Calibri"/>
                <w:sz w:val="22"/>
                <w:szCs w:val="22"/>
              </w:rPr>
            </w:pPr>
            <w:r w:rsidRPr="2C84BE67">
              <w:rPr>
                <w:rFonts w:ascii="Verdana" w:hAnsi="Verdana"/>
                <w:color w:val="000000" w:themeColor="text1"/>
                <w:sz w:val="17"/>
                <w:szCs w:val="17"/>
              </w:rPr>
              <w:t xml:space="preserve">Hudovernik, S., Žakelj, A. in Cotič, M. (2021). Didaktični model izgradnje kombinatoričnih pojmov : prehod z razredne na predmetno stopnjo. V: RUTAR, Sonja (ur.), et </w:t>
            </w:r>
            <w:proofErr w:type="spellStart"/>
            <w:r w:rsidRPr="2C84BE67">
              <w:rPr>
                <w:rFonts w:ascii="Verdana" w:hAnsi="Verdana"/>
                <w:color w:val="000000" w:themeColor="text1"/>
                <w:sz w:val="17"/>
                <w:szCs w:val="17"/>
              </w:rPr>
              <w:t>al</w:t>
            </w:r>
            <w:proofErr w:type="spellEnd"/>
            <w:r w:rsidRPr="2C84BE67">
              <w:rPr>
                <w:rFonts w:ascii="Verdana" w:hAnsi="Verdana"/>
                <w:color w:val="000000" w:themeColor="text1"/>
                <w:sz w:val="17"/>
                <w:szCs w:val="17"/>
              </w:rPr>
              <w:t>. </w:t>
            </w:r>
            <w:r w:rsidRPr="2C84BE67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 xml:space="preserve">Prehodi v različnih socialnih in izobraževalnih okoljih = </w:t>
            </w:r>
            <w:proofErr w:type="spellStart"/>
            <w:r w:rsidRPr="2C84BE67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>Transitions</w:t>
            </w:r>
            <w:proofErr w:type="spellEnd"/>
            <w:r w:rsidRPr="2C84BE67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 xml:space="preserve"> in </w:t>
            </w:r>
            <w:proofErr w:type="spellStart"/>
            <w:r w:rsidRPr="2C84BE67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>different</w:t>
            </w:r>
            <w:proofErr w:type="spellEnd"/>
            <w:r w:rsidRPr="2C84BE67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 xml:space="preserve"> social </w:t>
            </w:r>
            <w:proofErr w:type="spellStart"/>
            <w:r w:rsidRPr="2C84BE67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>and</w:t>
            </w:r>
            <w:proofErr w:type="spellEnd"/>
            <w:r w:rsidRPr="2C84BE67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 xml:space="preserve"> </w:t>
            </w:r>
            <w:proofErr w:type="spellStart"/>
            <w:r w:rsidRPr="2C84BE67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>educational</w:t>
            </w:r>
            <w:proofErr w:type="spellEnd"/>
            <w:r w:rsidRPr="2C84BE67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 xml:space="preserve"> </w:t>
            </w:r>
            <w:proofErr w:type="spellStart"/>
            <w:r w:rsidRPr="2C84BE67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>environments</w:t>
            </w:r>
            <w:proofErr w:type="spellEnd"/>
            <w:r w:rsidRPr="2C84BE67">
              <w:rPr>
                <w:rFonts w:ascii="Verdana" w:hAnsi="Verdana"/>
                <w:color w:val="000000" w:themeColor="text1"/>
                <w:sz w:val="17"/>
                <w:szCs w:val="17"/>
              </w:rPr>
              <w:t xml:space="preserve"> (str. 241-266). Založba Univerze na Primorskem.</w:t>
            </w:r>
          </w:p>
          <w:p w14:paraId="57CCFCB1" w14:textId="38CCAA86" w:rsidR="00C9522F" w:rsidRPr="006B0178" w:rsidRDefault="00C9522F" w:rsidP="00E610B0">
            <w:pPr>
              <w:pStyle w:val="Navadensplet"/>
              <w:numPr>
                <w:ilvl w:val="0"/>
                <w:numId w:val="13"/>
              </w:numPr>
              <w:spacing w:before="0" w:beforeAutospacing="0" w:after="0" w:afterAutospacing="0"/>
              <w:ind w:left="714" w:hanging="357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>K</w:t>
            </w:r>
            <w:r w:rsidR="00E06BC5">
              <w:rPr>
                <w:rFonts w:ascii="Verdana" w:hAnsi="Verdana"/>
                <w:color w:val="000000"/>
                <w:sz w:val="17"/>
                <w:szCs w:val="17"/>
              </w:rPr>
              <w:t>lančar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, A</w:t>
            </w:r>
            <w:r w:rsidR="00E06BC5">
              <w:rPr>
                <w:rFonts w:ascii="Verdana" w:hAnsi="Verdana"/>
                <w:color w:val="000000"/>
                <w:sz w:val="17"/>
                <w:szCs w:val="17"/>
              </w:rPr>
              <w:t>.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, I</w:t>
            </w:r>
            <w:r w:rsidR="00E06BC5">
              <w:rPr>
                <w:rFonts w:ascii="Verdana" w:hAnsi="Verdana"/>
                <w:color w:val="000000"/>
                <w:sz w:val="17"/>
                <w:szCs w:val="17"/>
              </w:rPr>
              <w:t>stenič,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A</w:t>
            </w:r>
            <w:r w:rsidR="00E06BC5">
              <w:rPr>
                <w:rFonts w:ascii="Verdana" w:hAnsi="Verdana"/>
                <w:color w:val="000000"/>
                <w:sz w:val="17"/>
                <w:szCs w:val="17"/>
              </w:rPr>
              <w:t>.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, C</w:t>
            </w:r>
            <w:r w:rsidR="00E06BC5">
              <w:rPr>
                <w:rFonts w:ascii="Verdana" w:hAnsi="Verdana"/>
                <w:color w:val="000000"/>
                <w:sz w:val="17"/>
                <w:szCs w:val="17"/>
              </w:rPr>
              <w:t>otič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, M</w:t>
            </w:r>
            <w:r w:rsidR="00E06BC5">
              <w:rPr>
                <w:rFonts w:ascii="Verdana" w:hAnsi="Verdana"/>
                <w:color w:val="000000"/>
                <w:sz w:val="17"/>
                <w:szCs w:val="17"/>
              </w:rPr>
              <w:t>. in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Ž</w:t>
            </w:r>
            <w:r w:rsidR="00E06BC5">
              <w:rPr>
                <w:rFonts w:ascii="Verdana" w:hAnsi="Verdana"/>
                <w:color w:val="000000"/>
                <w:sz w:val="17"/>
                <w:szCs w:val="17"/>
              </w:rPr>
              <w:t>akelj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, </w:t>
            </w:r>
            <w:r w:rsidR="00E06BC5">
              <w:rPr>
                <w:rFonts w:ascii="Verdana" w:hAnsi="Verdana"/>
                <w:color w:val="000000"/>
                <w:sz w:val="17"/>
                <w:szCs w:val="17"/>
              </w:rPr>
              <w:t>A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. </w:t>
            </w:r>
            <w:r w:rsidR="00E06BC5">
              <w:rPr>
                <w:rFonts w:ascii="Verdana" w:hAnsi="Verdana"/>
                <w:color w:val="000000"/>
                <w:sz w:val="17"/>
                <w:szCs w:val="17"/>
              </w:rPr>
              <w:t xml:space="preserve">(2021). 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Problem-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based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geometry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in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seventh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grade :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examining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the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effect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of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path-based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vs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.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conventional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instruction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on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learning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outcomes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>. </w:t>
            </w:r>
            <w:proofErr w:type="spellStart"/>
            <w:r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>International</w:t>
            </w:r>
            <w:proofErr w:type="spellEnd"/>
            <w:r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>journal</w:t>
            </w:r>
            <w:proofErr w:type="spellEnd"/>
            <w:r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 xml:space="preserve">: </w:t>
            </w:r>
            <w:proofErr w:type="spellStart"/>
            <w:r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>emerging</w:t>
            </w:r>
            <w:proofErr w:type="spellEnd"/>
            <w:r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>technologies</w:t>
            </w:r>
            <w:proofErr w:type="spellEnd"/>
            <w:r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 xml:space="preserve"> in </w:t>
            </w:r>
            <w:proofErr w:type="spellStart"/>
            <w:r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>learning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>, 16</w:t>
            </w:r>
            <w:r w:rsidR="00E06BC5">
              <w:rPr>
                <w:rFonts w:ascii="Verdana" w:hAnsi="Verdana"/>
                <w:color w:val="000000"/>
                <w:sz w:val="17"/>
                <w:szCs w:val="17"/>
              </w:rPr>
              <w:t>(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12</w:t>
            </w:r>
            <w:r w:rsidR="00E06BC5">
              <w:rPr>
                <w:rFonts w:ascii="Verdana" w:hAnsi="Verdana"/>
                <w:color w:val="000000"/>
                <w:sz w:val="17"/>
                <w:szCs w:val="17"/>
              </w:rPr>
              <w:t>)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,</w:t>
            </w:r>
            <w:r w:rsidR="00E06BC5"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16-35</w:t>
            </w:r>
            <w:r w:rsidR="00E06BC5">
              <w:rPr>
                <w:rFonts w:ascii="Verdana" w:hAnsi="Verdana"/>
                <w:color w:val="000000"/>
                <w:sz w:val="17"/>
                <w:szCs w:val="17"/>
              </w:rPr>
              <w:t>.</w:t>
            </w:r>
          </w:p>
          <w:p w14:paraId="32EEC392" w14:textId="77777777" w:rsidR="00B12C9E" w:rsidRDefault="00C9522F" w:rsidP="00E87D2A">
            <w:pPr>
              <w:pStyle w:val="Navadensplet"/>
              <w:numPr>
                <w:ilvl w:val="0"/>
                <w:numId w:val="13"/>
              </w:numPr>
              <w:spacing w:before="0" w:beforeAutospacing="0" w:after="0" w:afterAutospacing="0"/>
              <w:ind w:left="714" w:hanging="357"/>
              <w:rPr>
                <w:rFonts w:ascii="Verdana" w:hAnsi="Verdana"/>
                <w:color w:val="000000"/>
                <w:sz w:val="17"/>
                <w:szCs w:val="17"/>
              </w:rPr>
            </w:pPr>
            <w:r w:rsidRPr="00B12C9E">
              <w:rPr>
                <w:rFonts w:ascii="Verdana" w:hAnsi="Verdana"/>
                <w:color w:val="000000"/>
                <w:sz w:val="17"/>
                <w:szCs w:val="17"/>
              </w:rPr>
              <w:t>K</w:t>
            </w:r>
            <w:r w:rsidR="00B12C9E" w:rsidRPr="00B12C9E">
              <w:rPr>
                <w:rFonts w:ascii="Verdana" w:hAnsi="Verdana"/>
                <w:color w:val="000000"/>
                <w:sz w:val="17"/>
                <w:szCs w:val="17"/>
              </w:rPr>
              <w:t>ozel</w:t>
            </w:r>
            <w:r w:rsidRPr="00B12C9E">
              <w:rPr>
                <w:rFonts w:ascii="Verdana" w:hAnsi="Verdana"/>
                <w:color w:val="000000"/>
                <w:sz w:val="17"/>
                <w:szCs w:val="17"/>
              </w:rPr>
              <w:t>, L</w:t>
            </w:r>
            <w:r w:rsidR="00B12C9E" w:rsidRPr="00B12C9E">
              <w:rPr>
                <w:rFonts w:ascii="Verdana" w:hAnsi="Verdana"/>
                <w:color w:val="000000"/>
                <w:sz w:val="17"/>
                <w:szCs w:val="17"/>
              </w:rPr>
              <w:t>.</w:t>
            </w:r>
            <w:r w:rsidRPr="00B12C9E">
              <w:rPr>
                <w:rFonts w:ascii="Verdana" w:hAnsi="Verdana"/>
                <w:color w:val="000000"/>
                <w:sz w:val="17"/>
                <w:szCs w:val="17"/>
              </w:rPr>
              <w:t>, C</w:t>
            </w:r>
            <w:r w:rsidR="00B12C9E" w:rsidRPr="00B12C9E">
              <w:rPr>
                <w:rFonts w:ascii="Verdana" w:hAnsi="Verdana"/>
                <w:color w:val="000000"/>
                <w:sz w:val="17"/>
                <w:szCs w:val="17"/>
              </w:rPr>
              <w:t>otič</w:t>
            </w:r>
            <w:r w:rsidRPr="00C82E92">
              <w:rPr>
                <w:rFonts w:ascii="Verdana" w:hAnsi="Verdana"/>
                <w:color w:val="000000"/>
                <w:sz w:val="17"/>
                <w:szCs w:val="17"/>
              </w:rPr>
              <w:t>, M</w:t>
            </w:r>
            <w:r w:rsidR="00B12C9E" w:rsidRPr="00C82E92">
              <w:rPr>
                <w:rFonts w:ascii="Verdana" w:hAnsi="Verdana"/>
                <w:color w:val="000000"/>
                <w:sz w:val="17"/>
                <w:szCs w:val="17"/>
              </w:rPr>
              <w:t>. in</w:t>
            </w:r>
            <w:r w:rsidRPr="00C82E92">
              <w:rPr>
                <w:rFonts w:ascii="Verdana" w:hAnsi="Verdana"/>
                <w:color w:val="000000"/>
                <w:sz w:val="17"/>
                <w:szCs w:val="17"/>
              </w:rPr>
              <w:t xml:space="preserve"> ŽAKELJ, Amalija. </w:t>
            </w:r>
            <w:r w:rsidR="00B12C9E" w:rsidRPr="00B12C9E">
              <w:rPr>
                <w:rFonts w:ascii="Verdana" w:hAnsi="Verdana"/>
                <w:color w:val="000000"/>
                <w:sz w:val="17"/>
                <w:szCs w:val="17"/>
              </w:rPr>
              <w:t xml:space="preserve">(2020). </w:t>
            </w:r>
            <w:r w:rsidRPr="00B12C9E">
              <w:rPr>
                <w:rFonts w:ascii="Verdana" w:hAnsi="Verdana"/>
                <w:color w:val="000000"/>
                <w:sz w:val="17"/>
                <w:szCs w:val="17"/>
              </w:rPr>
              <w:t>Kognitivno-konstruktivistični model pouka matematike v 1. triletju. </w:t>
            </w:r>
            <w:r w:rsidRPr="00B12C9E"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>Pedagoška ob</w:t>
            </w:r>
            <w:bookmarkStart w:id="0" w:name="_GoBack"/>
            <w:bookmarkEnd w:id="0"/>
            <w:r w:rsidRPr="00B12C9E"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>zorja : časopis za didaktiko in metodiko</w:t>
            </w:r>
            <w:r w:rsidRPr="00B12C9E">
              <w:rPr>
                <w:rFonts w:ascii="Verdana" w:hAnsi="Verdana"/>
                <w:color w:val="000000"/>
                <w:sz w:val="17"/>
                <w:szCs w:val="17"/>
              </w:rPr>
              <w:t>, 35</w:t>
            </w:r>
            <w:r w:rsidR="00B12C9E" w:rsidRPr="00B12C9E">
              <w:rPr>
                <w:rFonts w:ascii="Verdana" w:hAnsi="Verdana"/>
                <w:color w:val="000000"/>
                <w:sz w:val="17"/>
                <w:szCs w:val="17"/>
              </w:rPr>
              <w:t>(</w:t>
            </w:r>
            <w:r w:rsidRPr="00B12C9E">
              <w:rPr>
                <w:rFonts w:ascii="Verdana" w:hAnsi="Verdana"/>
                <w:color w:val="000000"/>
                <w:sz w:val="17"/>
                <w:szCs w:val="17"/>
              </w:rPr>
              <w:t>2</w:t>
            </w:r>
            <w:r w:rsidR="00B12C9E" w:rsidRPr="00B12C9E">
              <w:rPr>
                <w:rFonts w:ascii="Verdana" w:hAnsi="Verdana"/>
                <w:color w:val="000000"/>
                <w:sz w:val="17"/>
                <w:szCs w:val="17"/>
              </w:rPr>
              <w:t>)</w:t>
            </w:r>
            <w:r w:rsidRPr="00B12C9E">
              <w:rPr>
                <w:rFonts w:ascii="Verdana" w:hAnsi="Verdana"/>
                <w:color w:val="000000"/>
                <w:sz w:val="17"/>
                <w:szCs w:val="17"/>
              </w:rPr>
              <w:t>, 3-22</w:t>
            </w:r>
            <w:r w:rsidR="00B12C9E" w:rsidRPr="00B12C9E">
              <w:rPr>
                <w:rFonts w:ascii="Verdana" w:hAnsi="Verdana"/>
                <w:color w:val="000000"/>
                <w:sz w:val="17"/>
                <w:szCs w:val="17"/>
              </w:rPr>
              <w:t xml:space="preserve">. </w:t>
            </w:r>
          </w:p>
          <w:p w14:paraId="173DDC85" w14:textId="5FF56F91" w:rsidR="00C9522F" w:rsidRPr="00B12C9E" w:rsidRDefault="00C9522F" w:rsidP="006B0178">
            <w:pPr>
              <w:pStyle w:val="Navadensplet"/>
              <w:numPr>
                <w:ilvl w:val="0"/>
                <w:numId w:val="13"/>
              </w:numPr>
              <w:spacing w:before="0" w:beforeAutospacing="0" w:after="0" w:afterAutospacing="0"/>
              <w:ind w:left="714" w:hanging="357"/>
              <w:rPr>
                <w:rFonts w:ascii="Verdana" w:hAnsi="Verdana"/>
                <w:color w:val="000000"/>
                <w:sz w:val="17"/>
                <w:szCs w:val="17"/>
              </w:rPr>
            </w:pPr>
            <w:r w:rsidRPr="00B12C9E">
              <w:rPr>
                <w:rFonts w:ascii="Verdana" w:hAnsi="Verdana"/>
                <w:color w:val="000000"/>
                <w:sz w:val="17"/>
                <w:szCs w:val="17"/>
              </w:rPr>
              <w:t>Ž</w:t>
            </w:r>
            <w:r w:rsidR="00B12C9E" w:rsidRPr="00B12C9E">
              <w:rPr>
                <w:rFonts w:ascii="Verdana" w:hAnsi="Verdana"/>
                <w:color w:val="000000"/>
                <w:sz w:val="17"/>
                <w:szCs w:val="17"/>
              </w:rPr>
              <w:t>akelj</w:t>
            </w:r>
            <w:r w:rsidRPr="00B12C9E">
              <w:rPr>
                <w:rFonts w:ascii="Verdana" w:hAnsi="Verdana"/>
                <w:color w:val="000000"/>
                <w:sz w:val="17"/>
                <w:szCs w:val="17"/>
              </w:rPr>
              <w:t>, A</w:t>
            </w:r>
            <w:r w:rsidR="00B12C9E">
              <w:rPr>
                <w:rFonts w:ascii="Verdana" w:hAnsi="Verdana"/>
                <w:color w:val="000000"/>
                <w:sz w:val="17"/>
                <w:szCs w:val="17"/>
              </w:rPr>
              <w:t>.</w:t>
            </w:r>
            <w:r w:rsidRPr="00B12C9E">
              <w:rPr>
                <w:rFonts w:ascii="Verdana" w:hAnsi="Verdana"/>
                <w:color w:val="000000"/>
                <w:sz w:val="17"/>
                <w:szCs w:val="17"/>
              </w:rPr>
              <w:t>, C</w:t>
            </w:r>
            <w:r w:rsidR="00B12C9E" w:rsidRPr="00B12C9E">
              <w:rPr>
                <w:rFonts w:ascii="Verdana" w:hAnsi="Verdana"/>
                <w:color w:val="000000"/>
                <w:sz w:val="17"/>
                <w:szCs w:val="17"/>
              </w:rPr>
              <w:t>otič</w:t>
            </w:r>
            <w:r w:rsidRPr="00B12C9E">
              <w:rPr>
                <w:rFonts w:ascii="Verdana" w:hAnsi="Verdana"/>
                <w:color w:val="000000"/>
                <w:sz w:val="17"/>
                <w:szCs w:val="17"/>
              </w:rPr>
              <w:t>, M</w:t>
            </w:r>
            <w:r w:rsidR="00B12C9E">
              <w:rPr>
                <w:rFonts w:ascii="Verdana" w:hAnsi="Verdana"/>
                <w:color w:val="000000"/>
                <w:sz w:val="17"/>
                <w:szCs w:val="17"/>
              </w:rPr>
              <w:t>. in</w:t>
            </w:r>
            <w:r w:rsidRPr="00B12C9E"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 w:rsidRPr="00B12C9E">
              <w:rPr>
                <w:rFonts w:ascii="Verdana" w:hAnsi="Verdana"/>
                <w:color w:val="000000"/>
                <w:sz w:val="17"/>
                <w:szCs w:val="17"/>
              </w:rPr>
              <w:t>F</w:t>
            </w:r>
            <w:r w:rsidR="00B12C9E" w:rsidRPr="00B12C9E">
              <w:rPr>
                <w:rFonts w:ascii="Verdana" w:hAnsi="Verdana"/>
                <w:color w:val="000000"/>
                <w:sz w:val="17"/>
                <w:szCs w:val="17"/>
              </w:rPr>
              <w:t>elda</w:t>
            </w:r>
            <w:proofErr w:type="spellEnd"/>
            <w:r w:rsidRPr="00B12C9E">
              <w:rPr>
                <w:rFonts w:ascii="Verdana" w:hAnsi="Verdana"/>
                <w:color w:val="000000"/>
                <w:sz w:val="17"/>
                <w:szCs w:val="17"/>
              </w:rPr>
              <w:t xml:space="preserve">, D. </w:t>
            </w:r>
            <w:r w:rsidR="00B12C9E">
              <w:rPr>
                <w:rFonts w:ascii="Verdana" w:hAnsi="Verdana"/>
                <w:color w:val="000000"/>
                <w:sz w:val="17"/>
                <w:szCs w:val="17"/>
              </w:rPr>
              <w:t>(</w:t>
            </w:r>
            <w:r w:rsidR="00B12C9E" w:rsidRPr="000660F2">
              <w:rPr>
                <w:rFonts w:ascii="Verdana" w:hAnsi="Verdana"/>
                <w:color w:val="000000"/>
                <w:sz w:val="17"/>
                <w:szCs w:val="17"/>
              </w:rPr>
              <w:t>2018</w:t>
            </w:r>
            <w:r w:rsidR="00B12C9E">
              <w:rPr>
                <w:rFonts w:ascii="Verdana" w:hAnsi="Verdana"/>
                <w:color w:val="000000"/>
                <w:sz w:val="17"/>
                <w:szCs w:val="17"/>
              </w:rPr>
              <w:t xml:space="preserve">). </w:t>
            </w:r>
            <w:r w:rsidRPr="00B12C9E">
              <w:rPr>
                <w:rFonts w:ascii="Verdana" w:hAnsi="Verdana"/>
                <w:color w:val="000000"/>
                <w:sz w:val="17"/>
                <w:szCs w:val="17"/>
              </w:rPr>
              <w:t>Razvoj matematičnega mišljenja pri reševanju problemov. </w:t>
            </w:r>
            <w:r w:rsidRPr="00B12C9E"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>Pedagoška obzorja : časopis za didaktiko in metodiko</w:t>
            </w:r>
            <w:r w:rsidRPr="00B12C9E">
              <w:rPr>
                <w:rFonts w:ascii="Verdana" w:hAnsi="Verdana"/>
                <w:color w:val="000000"/>
                <w:sz w:val="17"/>
                <w:szCs w:val="17"/>
              </w:rPr>
              <w:t>, 33</w:t>
            </w:r>
            <w:r w:rsidR="00B12C9E">
              <w:rPr>
                <w:rFonts w:ascii="Verdana" w:hAnsi="Verdana"/>
                <w:color w:val="000000"/>
                <w:sz w:val="17"/>
                <w:szCs w:val="17"/>
              </w:rPr>
              <w:t>(</w:t>
            </w:r>
            <w:r w:rsidRPr="00B12C9E">
              <w:rPr>
                <w:rFonts w:ascii="Verdana" w:hAnsi="Verdana"/>
                <w:color w:val="000000"/>
                <w:sz w:val="17"/>
                <w:szCs w:val="17"/>
              </w:rPr>
              <w:t>1</w:t>
            </w:r>
            <w:r w:rsidR="00B12C9E">
              <w:rPr>
                <w:rFonts w:ascii="Verdana" w:hAnsi="Verdana"/>
                <w:color w:val="000000"/>
                <w:sz w:val="17"/>
                <w:szCs w:val="17"/>
              </w:rPr>
              <w:t>)</w:t>
            </w:r>
            <w:r w:rsidRPr="00B12C9E">
              <w:rPr>
                <w:rFonts w:ascii="Verdana" w:hAnsi="Verdana"/>
                <w:color w:val="000000"/>
                <w:sz w:val="17"/>
                <w:szCs w:val="17"/>
              </w:rPr>
              <w:t>, 3-17</w:t>
            </w:r>
            <w:r w:rsidR="00B12C9E">
              <w:rPr>
                <w:rFonts w:ascii="Verdana" w:hAnsi="Verdana"/>
                <w:color w:val="000000"/>
                <w:sz w:val="17"/>
                <w:szCs w:val="17"/>
              </w:rPr>
              <w:t>.</w:t>
            </w:r>
          </w:p>
          <w:p w14:paraId="38AA91FD" w14:textId="77777777" w:rsidR="00C82E92" w:rsidRPr="006B0178" w:rsidRDefault="00C82E92" w:rsidP="00E610B0">
            <w:pPr>
              <w:pStyle w:val="Navadensplet"/>
              <w:numPr>
                <w:ilvl w:val="0"/>
                <w:numId w:val="13"/>
              </w:numPr>
              <w:spacing w:before="0" w:beforeAutospacing="0" w:after="0" w:afterAutospacing="0"/>
              <w:ind w:left="714" w:hanging="357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Žakelj, A., Cotič, M.,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Felda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, D. in Hudovernik, S. (2019).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The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importance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of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reading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literacy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in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learning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mathematics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>. V: LEPIČNIK-VODOPIVEC, Jurka (ur.), JANČEC, Lucija (ur.), ŠTEMBERGER, Tina (ur.). </w:t>
            </w:r>
            <w:proofErr w:type="spellStart"/>
            <w:r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>Implicit</w:t>
            </w:r>
            <w:proofErr w:type="spellEnd"/>
            <w:r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>pedagogy</w:t>
            </w:r>
            <w:proofErr w:type="spellEnd"/>
            <w:r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>for</w:t>
            </w:r>
            <w:proofErr w:type="spellEnd"/>
            <w:r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>optimized</w:t>
            </w:r>
            <w:proofErr w:type="spellEnd"/>
            <w:r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>learning</w:t>
            </w:r>
            <w:proofErr w:type="spellEnd"/>
            <w:r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 xml:space="preserve"> in </w:t>
            </w:r>
            <w:proofErr w:type="spellStart"/>
            <w:r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>contemporary</w:t>
            </w:r>
            <w:proofErr w:type="spellEnd"/>
            <w:r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>education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(str. 205-223).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Hershey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(PA):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Information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Science Reference,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an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imprint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of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IGI Global,., tabele.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Advances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in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educational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technologies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and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instructional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design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book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series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>.</w:t>
            </w:r>
          </w:p>
          <w:p w14:paraId="69E2BD0D" w14:textId="2FA6660C" w:rsidR="00491F5A" w:rsidRPr="00C82E92" w:rsidRDefault="00C9522F" w:rsidP="2C84BE67">
            <w:pPr>
              <w:pStyle w:val="Navadensplet"/>
              <w:numPr>
                <w:ilvl w:val="0"/>
                <w:numId w:val="13"/>
              </w:numPr>
              <w:spacing w:before="0" w:beforeAutospacing="0" w:after="0" w:afterAutospacing="0"/>
              <w:ind w:left="714" w:hanging="357"/>
              <w:rPr>
                <w:rFonts w:ascii="Calibri" w:hAnsi="Calibri" w:cs="Calibri"/>
                <w:sz w:val="22"/>
                <w:szCs w:val="22"/>
              </w:rPr>
            </w:pPr>
            <w:r w:rsidRPr="2C84BE67">
              <w:rPr>
                <w:rFonts w:ascii="Verdana" w:hAnsi="Verdana"/>
                <w:color w:val="000000" w:themeColor="text1"/>
                <w:sz w:val="17"/>
                <w:szCs w:val="17"/>
              </w:rPr>
              <w:t>Ž</w:t>
            </w:r>
            <w:r w:rsidR="00B12C9E" w:rsidRPr="2C84BE67">
              <w:rPr>
                <w:rFonts w:ascii="Verdana" w:hAnsi="Verdana"/>
                <w:color w:val="000000" w:themeColor="text1"/>
                <w:sz w:val="17"/>
                <w:szCs w:val="17"/>
              </w:rPr>
              <w:t>akelj</w:t>
            </w:r>
            <w:r w:rsidRPr="2C84BE67">
              <w:rPr>
                <w:rFonts w:ascii="Verdana" w:hAnsi="Verdana"/>
                <w:color w:val="000000" w:themeColor="text1"/>
                <w:sz w:val="17"/>
                <w:szCs w:val="17"/>
              </w:rPr>
              <w:t>, A</w:t>
            </w:r>
            <w:r w:rsidR="00B12C9E" w:rsidRPr="2C84BE67">
              <w:rPr>
                <w:rFonts w:ascii="Verdana" w:hAnsi="Verdana"/>
                <w:color w:val="000000" w:themeColor="text1"/>
                <w:sz w:val="17"/>
                <w:szCs w:val="17"/>
              </w:rPr>
              <w:t>.</w:t>
            </w:r>
            <w:r w:rsidRPr="2C84BE67">
              <w:rPr>
                <w:rFonts w:ascii="Verdana" w:hAnsi="Verdana"/>
                <w:color w:val="000000" w:themeColor="text1"/>
                <w:sz w:val="17"/>
                <w:szCs w:val="17"/>
              </w:rPr>
              <w:t>, C</w:t>
            </w:r>
            <w:r w:rsidR="00B12C9E" w:rsidRPr="2C84BE67">
              <w:rPr>
                <w:rFonts w:ascii="Verdana" w:hAnsi="Verdana"/>
                <w:color w:val="000000" w:themeColor="text1"/>
                <w:sz w:val="17"/>
                <w:szCs w:val="17"/>
              </w:rPr>
              <w:t>otič</w:t>
            </w:r>
            <w:r w:rsidRPr="2C84BE67">
              <w:rPr>
                <w:rFonts w:ascii="Verdana" w:hAnsi="Verdana"/>
                <w:color w:val="000000" w:themeColor="text1"/>
                <w:sz w:val="17"/>
                <w:szCs w:val="17"/>
              </w:rPr>
              <w:t>, M</w:t>
            </w:r>
            <w:r w:rsidR="00B12C9E" w:rsidRPr="2C84BE67">
              <w:rPr>
                <w:rFonts w:ascii="Verdana" w:hAnsi="Verdana"/>
                <w:color w:val="000000" w:themeColor="text1"/>
                <w:sz w:val="17"/>
                <w:szCs w:val="17"/>
              </w:rPr>
              <w:t>.</w:t>
            </w:r>
            <w:r w:rsidRPr="2C84BE67">
              <w:rPr>
                <w:rFonts w:ascii="Verdana" w:hAnsi="Verdana"/>
                <w:color w:val="000000" w:themeColor="text1"/>
                <w:sz w:val="17"/>
                <w:szCs w:val="17"/>
              </w:rPr>
              <w:t>, K</w:t>
            </w:r>
            <w:r w:rsidR="00B12C9E" w:rsidRPr="2C84BE67">
              <w:rPr>
                <w:rFonts w:ascii="Verdana" w:hAnsi="Verdana"/>
                <w:color w:val="000000" w:themeColor="text1"/>
                <w:sz w:val="17"/>
                <w:szCs w:val="17"/>
              </w:rPr>
              <w:t>adijević</w:t>
            </w:r>
            <w:r w:rsidRPr="2C84BE67">
              <w:rPr>
                <w:rFonts w:ascii="Verdana" w:hAnsi="Verdana"/>
                <w:color w:val="000000" w:themeColor="text1"/>
                <w:sz w:val="17"/>
                <w:szCs w:val="17"/>
              </w:rPr>
              <w:t>, Đ</w:t>
            </w:r>
            <w:r w:rsidR="00B12C9E" w:rsidRPr="2C84BE67">
              <w:rPr>
                <w:rFonts w:ascii="Verdana" w:hAnsi="Verdana"/>
                <w:color w:val="000000" w:themeColor="text1"/>
                <w:sz w:val="17"/>
                <w:szCs w:val="17"/>
              </w:rPr>
              <w:t>. in</w:t>
            </w:r>
            <w:r w:rsidRPr="2C84BE67">
              <w:rPr>
                <w:rFonts w:ascii="Verdana" w:hAnsi="Verdana"/>
                <w:color w:val="000000" w:themeColor="text1"/>
                <w:sz w:val="17"/>
                <w:szCs w:val="17"/>
              </w:rPr>
              <w:t xml:space="preserve"> L</w:t>
            </w:r>
            <w:r w:rsidR="00B12C9E" w:rsidRPr="2C84BE67">
              <w:rPr>
                <w:rFonts w:ascii="Verdana" w:hAnsi="Verdana"/>
                <w:color w:val="000000" w:themeColor="text1"/>
                <w:sz w:val="17"/>
                <w:szCs w:val="17"/>
              </w:rPr>
              <w:t>ipovec</w:t>
            </w:r>
            <w:r w:rsidRPr="2C84BE67">
              <w:rPr>
                <w:rFonts w:ascii="Verdana" w:hAnsi="Verdana"/>
                <w:color w:val="000000" w:themeColor="text1"/>
                <w:sz w:val="17"/>
                <w:szCs w:val="17"/>
              </w:rPr>
              <w:t xml:space="preserve">, A. </w:t>
            </w:r>
            <w:r w:rsidR="00B12C9E" w:rsidRPr="2C84BE67">
              <w:rPr>
                <w:rFonts w:ascii="Verdana" w:hAnsi="Verdana"/>
                <w:color w:val="000000" w:themeColor="text1"/>
                <w:sz w:val="17"/>
                <w:szCs w:val="17"/>
              </w:rPr>
              <w:t xml:space="preserve">(2023). </w:t>
            </w:r>
            <w:proofErr w:type="spellStart"/>
            <w:r w:rsidRPr="2C84BE67">
              <w:rPr>
                <w:rFonts w:ascii="Verdana" w:hAnsi="Verdana"/>
                <w:color w:val="000000" w:themeColor="text1"/>
                <w:sz w:val="17"/>
                <w:szCs w:val="17"/>
              </w:rPr>
              <w:t>Learning</w:t>
            </w:r>
            <w:proofErr w:type="spellEnd"/>
            <w:r w:rsidRPr="2C84BE67">
              <w:rPr>
                <w:rFonts w:ascii="Verdana" w:hAnsi="Verdana"/>
                <w:color w:val="000000" w:themeColor="text1"/>
                <w:sz w:val="17"/>
                <w:szCs w:val="17"/>
              </w:rPr>
              <w:t xml:space="preserve"> </w:t>
            </w:r>
            <w:proofErr w:type="spellStart"/>
            <w:r w:rsidRPr="2C84BE67">
              <w:rPr>
                <w:rFonts w:ascii="Verdana" w:hAnsi="Verdana"/>
                <w:color w:val="000000" w:themeColor="text1"/>
                <w:sz w:val="17"/>
                <w:szCs w:val="17"/>
              </w:rPr>
              <w:t>and</w:t>
            </w:r>
            <w:proofErr w:type="spellEnd"/>
            <w:r w:rsidRPr="2C84BE67">
              <w:rPr>
                <w:rFonts w:ascii="Verdana" w:hAnsi="Verdana"/>
                <w:color w:val="000000" w:themeColor="text1"/>
                <w:sz w:val="17"/>
                <w:szCs w:val="17"/>
              </w:rPr>
              <w:t xml:space="preserve"> </w:t>
            </w:r>
            <w:proofErr w:type="spellStart"/>
            <w:r w:rsidRPr="2C84BE67">
              <w:rPr>
                <w:rFonts w:ascii="Verdana" w:hAnsi="Verdana"/>
                <w:color w:val="000000" w:themeColor="text1"/>
                <w:sz w:val="17"/>
                <w:szCs w:val="17"/>
              </w:rPr>
              <w:t>teaching</w:t>
            </w:r>
            <w:proofErr w:type="spellEnd"/>
            <w:r w:rsidRPr="2C84BE67">
              <w:rPr>
                <w:rFonts w:ascii="Verdana" w:hAnsi="Verdana"/>
                <w:color w:val="000000" w:themeColor="text1"/>
                <w:sz w:val="17"/>
                <w:szCs w:val="17"/>
              </w:rPr>
              <w:t xml:space="preserve"> </w:t>
            </w:r>
            <w:proofErr w:type="spellStart"/>
            <w:r w:rsidRPr="2C84BE67">
              <w:rPr>
                <w:rFonts w:ascii="Verdana" w:hAnsi="Verdana"/>
                <w:color w:val="000000" w:themeColor="text1"/>
                <w:sz w:val="17"/>
                <w:szCs w:val="17"/>
              </w:rPr>
              <w:t>mathematics</w:t>
            </w:r>
            <w:proofErr w:type="spellEnd"/>
            <w:r w:rsidRPr="2C84BE67">
              <w:rPr>
                <w:rFonts w:ascii="Verdana" w:hAnsi="Verdana"/>
                <w:color w:val="000000" w:themeColor="text1"/>
                <w:sz w:val="17"/>
                <w:szCs w:val="17"/>
              </w:rPr>
              <w:t xml:space="preserve">. V: ŽAKELJ, Amalija (ur.), et </w:t>
            </w:r>
            <w:proofErr w:type="spellStart"/>
            <w:r w:rsidRPr="2C84BE67">
              <w:rPr>
                <w:rFonts w:ascii="Verdana" w:hAnsi="Verdana"/>
                <w:color w:val="000000" w:themeColor="text1"/>
                <w:sz w:val="17"/>
                <w:szCs w:val="17"/>
              </w:rPr>
              <w:t>al</w:t>
            </w:r>
            <w:proofErr w:type="spellEnd"/>
            <w:r w:rsidRPr="2C84BE67">
              <w:rPr>
                <w:rFonts w:ascii="Verdana" w:hAnsi="Verdana"/>
                <w:color w:val="000000" w:themeColor="text1"/>
                <w:sz w:val="17"/>
                <w:szCs w:val="17"/>
              </w:rPr>
              <w:t>. </w:t>
            </w:r>
            <w:proofErr w:type="spellStart"/>
            <w:r w:rsidRPr="2C84BE67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>Selected</w:t>
            </w:r>
            <w:proofErr w:type="spellEnd"/>
            <w:r w:rsidRPr="2C84BE67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 xml:space="preserve"> </w:t>
            </w:r>
            <w:proofErr w:type="spellStart"/>
            <w:r w:rsidRPr="2C84BE67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>topics</w:t>
            </w:r>
            <w:proofErr w:type="spellEnd"/>
            <w:r w:rsidRPr="2C84BE67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 xml:space="preserve"> in </w:t>
            </w:r>
            <w:proofErr w:type="spellStart"/>
            <w:r w:rsidRPr="2C84BE67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>the</w:t>
            </w:r>
            <w:proofErr w:type="spellEnd"/>
            <w:r w:rsidRPr="2C84BE67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 xml:space="preserve"> </w:t>
            </w:r>
            <w:proofErr w:type="spellStart"/>
            <w:r w:rsidRPr="2C84BE67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>didactics</w:t>
            </w:r>
            <w:proofErr w:type="spellEnd"/>
            <w:r w:rsidRPr="2C84BE67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 xml:space="preserve"> </w:t>
            </w:r>
            <w:proofErr w:type="spellStart"/>
            <w:r w:rsidRPr="2C84BE67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>of</w:t>
            </w:r>
            <w:proofErr w:type="spellEnd"/>
            <w:r w:rsidRPr="2C84BE67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 xml:space="preserve"> </w:t>
            </w:r>
            <w:proofErr w:type="spellStart"/>
            <w:r w:rsidRPr="2C84BE67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>mathematics</w:t>
            </w:r>
            <w:proofErr w:type="spellEnd"/>
            <w:r w:rsidR="00B12C9E" w:rsidRPr="2C84BE67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 xml:space="preserve"> </w:t>
            </w:r>
            <w:r w:rsidR="00B12C9E" w:rsidRPr="2C84BE67">
              <w:rPr>
                <w:rFonts w:ascii="Verdana" w:hAnsi="Verdana"/>
                <w:color w:val="000000" w:themeColor="text1"/>
                <w:sz w:val="17"/>
                <w:szCs w:val="17"/>
              </w:rPr>
              <w:t>(str. 7-13)</w:t>
            </w:r>
            <w:r w:rsidRPr="2C84BE67">
              <w:rPr>
                <w:rFonts w:ascii="Verdana" w:hAnsi="Verdana"/>
                <w:color w:val="000000" w:themeColor="text1"/>
                <w:sz w:val="17"/>
                <w:szCs w:val="17"/>
              </w:rPr>
              <w:t>.Založba Univerze na Primorskem.</w:t>
            </w:r>
          </w:p>
        </w:tc>
      </w:tr>
    </w:tbl>
    <w:p w14:paraId="311CDBA9" w14:textId="77777777" w:rsidR="0031191F" w:rsidRDefault="006B0178"/>
    <w:sectPr w:rsidR="0031191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B3F42"/>
    <w:multiLevelType w:val="hybridMultilevel"/>
    <w:tmpl w:val="FFD66C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DA7DFE"/>
    <w:multiLevelType w:val="hybridMultilevel"/>
    <w:tmpl w:val="BAFA8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B30B2A"/>
    <w:multiLevelType w:val="hybridMultilevel"/>
    <w:tmpl w:val="004264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1F4D89"/>
    <w:multiLevelType w:val="hybridMultilevel"/>
    <w:tmpl w:val="A6E06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A2560D"/>
    <w:multiLevelType w:val="hybridMultilevel"/>
    <w:tmpl w:val="FE3AB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D60118"/>
    <w:multiLevelType w:val="hybridMultilevel"/>
    <w:tmpl w:val="488C82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A1BC0"/>
    <w:multiLevelType w:val="hybridMultilevel"/>
    <w:tmpl w:val="9474A3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9749B5"/>
    <w:multiLevelType w:val="hybridMultilevel"/>
    <w:tmpl w:val="AE2C6A1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15168E"/>
    <w:multiLevelType w:val="hybridMultilevel"/>
    <w:tmpl w:val="D74296D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386481"/>
    <w:multiLevelType w:val="hybridMultilevel"/>
    <w:tmpl w:val="0E0892A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E36975"/>
    <w:multiLevelType w:val="hybridMultilevel"/>
    <w:tmpl w:val="F7226B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A3667F"/>
    <w:multiLevelType w:val="hybridMultilevel"/>
    <w:tmpl w:val="A50A197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9B7B40"/>
    <w:multiLevelType w:val="hybridMultilevel"/>
    <w:tmpl w:val="2D98784A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424AA0"/>
    <w:multiLevelType w:val="hybridMultilevel"/>
    <w:tmpl w:val="21BC8E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35DD6"/>
    <w:multiLevelType w:val="hybridMultilevel"/>
    <w:tmpl w:val="2EEEB8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DC72E6"/>
    <w:multiLevelType w:val="hybridMultilevel"/>
    <w:tmpl w:val="3F480A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0E6F97"/>
    <w:multiLevelType w:val="hybridMultilevel"/>
    <w:tmpl w:val="9D78B2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5D2473"/>
    <w:multiLevelType w:val="hybridMultilevel"/>
    <w:tmpl w:val="2BD60C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3D59CA"/>
    <w:multiLevelType w:val="hybridMultilevel"/>
    <w:tmpl w:val="EB049F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7E081D"/>
    <w:multiLevelType w:val="hybridMultilevel"/>
    <w:tmpl w:val="F716C0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3656F9"/>
    <w:multiLevelType w:val="hybridMultilevel"/>
    <w:tmpl w:val="8C18DA9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8D10AC"/>
    <w:multiLevelType w:val="hybridMultilevel"/>
    <w:tmpl w:val="A3A68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AE2388"/>
    <w:multiLevelType w:val="hybridMultilevel"/>
    <w:tmpl w:val="A4026E3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5"/>
  </w:num>
  <w:num w:numId="3">
    <w:abstractNumId w:val="20"/>
  </w:num>
  <w:num w:numId="4">
    <w:abstractNumId w:val="7"/>
  </w:num>
  <w:num w:numId="5">
    <w:abstractNumId w:val="8"/>
  </w:num>
  <w:num w:numId="6">
    <w:abstractNumId w:val="14"/>
  </w:num>
  <w:num w:numId="7">
    <w:abstractNumId w:val="19"/>
  </w:num>
  <w:num w:numId="8">
    <w:abstractNumId w:val="9"/>
  </w:num>
  <w:num w:numId="9">
    <w:abstractNumId w:val="11"/>
  </w:num>
  <w:num w:numId="10">
    <w:abstractNumId w:val="6"/>
  </w:num>
  <w:num w:numId="11">
    <w:abstractNumId w:val="10"/>
  </w:num>
  <w:num w:numId="12">
    <w:abstractNumId w:val="22"/>
  </w:num>
  <w:num w:numId="13">
    <w:abstractNumId w:val="12"/>
  </w:num>
  <w:num w:numId="14">
    <w:abstractNumId w:val="1"/>
  </w:num>
  <w:num w:numId="15">
    <w:abstractNumId w:val="3"/>
  </w:num>
  <w:num w:numId="16">
    <w:abstractNumId w:val="18"/>
  </w:num>
  <w:num w:numId="17">
    <w:abstractNumId w:val="4"/>
  </w:num>
  <w:num w:numId="18">
    <w:abstractNumId w:val="21"/>
  </w:num>
  <w:num w:numId="19">
    <w:abstractNumId w:val="5"/>
  </w:num>
  <w:num w:numId="20">
    <w:abstractNumId w:val="0"/>
  </w:num>
  <w:num w:numId="21">
    <w:abstractNumId w:val="13"/>
  </w:num>
  <w:num w:numId="22">
    <w:abstractNumId w:val="16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0B0"/>
    <w:rsid w:val="000D3C4B"/>
    <w:rsid w:val="00284C61"/>
    <w:rsid w:val="00333BF4"/>
    <w:rsid w:val="00414396"/>
    <w:rsid w:val="0047679D"/>
    <w:rsid w:val="00491F5A"/>
    <w:rsid w:val="00504D90"/>
    <w:rsid w:val="005A09A7"/>
    <w:rsid w:val="005C72D2"/>
    <w:rsid w:val="006429B1"/>
    <w:rsid w:val="006B0178"/>
    <w:rsid w:val="006D060D"/>
    <w:rsid w:val="00785EE4"/>
    <w:rsid w:val="007D469C"/>
    <w:rsid w:val="00852C1E"/>
    <w:rsid w:val="009F029B"/>
    <w:rsid w:val="00A40614"/>
    <w:rsid w:val="00B008B5"/>
    <w:rsid w:val="00B12C9E"/>
    <w:rsid w:val="00BD1D92"/>
    <w:rsid w:val="00C1792C"/>
    <w:rsid w:val="00C23D4C"/>
    <w:rsid w:val="00C51314"/>
    <w:rsid w:val="00C82E92"/>
    <w:rsid w:val="00C9522F"/>
    <w:rsid w:val="00CC083E"/>
    <w:rsid w:val="00DB6E71"/>
    <w:rsid w:val="00E06BC5"/>
    <w:rsid w:val="00E610B0"/>
    <w:rsid w:val="00E8449F"/>
    <w:rsid w:val="2C84BE67"/>
    <w:rsid w:val="32082A7E"/>
    <w:rsid w:val="3EA9931B"/>
    <w:rsid w:val="723D0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BFB56"/>
  <w15:chartTrackingRefBased/>
  <w15:docId w15:val="{DDCB3F55-4B41-44F8-AB83-F9FFB71FC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610B0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vadensplet">
    <w:name w:val="Normal (Web)"/>
    <w:basedOn w:val="Navaden"/>
    <w:uiPriority w:val="99"/>
    <w:rsid w:val="00E610B0"/>
    <w:pPr>
      <w:spacing w:before="100" w:beforeAutospacing="1" w:after="100" w:afterAutospacing="1"/>
    </w:pPr>
    <w:rPr>
      <w:rFonts w:ascii="Times New Roman" w:hAnsi="Times New Roman"/>
      <w:szCs w:val="24"/>
      <w:lang w:eastAsia="sl-SI"/>
    </w:rPr>
  </w:style>
  <w:style w:type="paragraph" w:customStyle="1" w:styleId="Vnos">
    <w:name w:val="Vnos"/>
    <w:basedOn w:val="Navaden"/>
    <w:rsid w:val="00E610B0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B008B5"/>
    <w:pPr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Telobesedila2">
    <w:name w:val="Body Text 2"/>
    <w:basedOn w:val="Navaden"/>
    <w:link w:val="Telobesedila2Znak"/>
    <w:uiPriority w:val="99"/>
    <w:rsid w:val="00414396"/>
    <w:pPr>
      <w:spacing w:after="120" w:line="480" w:lineRule="auto"/>
    </w:pPr>
    <w:rPr>
      <w:rFonts w:ascii="Times New Roman" w:hAnsi="Times New Roman"/>
      <w:szCs w:val="24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41439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Hiperpovezava">
    <w:name w:val="Hyperlink"/>
    <w:basedOn w:val="Privzetapisavaodstavka"/>
    <w:uiPriority w:val="99"/>
    <w:unhideWhenUsed/>
    <w:rsid w:val="00C51314"/>
    <w:rPr>
      <w:color w:val="0563C1" w:themeColor="hyperlink"/>
      <w:u w:val="single"/>
    </w:rPr>
  </w:style>
  <w:style w:type="character" w:customStyle="1" w:styleId="UnresolvedMention">
    <w:name w:val="Unresolved Mention"/>
    <w:basedOn w:val="Privzetapisavaodstavka"/>
    <w:uiPriority w:val="99"/>
    <w:semiHidden/>
    <w:unhideWhenUsed/>
    <w:rsid w:val="00C51314"/>
    <w:rPr>
      <w:color w:val="605E5C"/>
      <w:shd w:val="clear" w:color="auto" w:fill="E1DFDD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7679D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7679D"/>
    <w:rPr>
      <w:rFonts w:ascii="Segoe UI" w:eastAsia="Times New Roman" w:hAnsi="Segoe UI" w:cs="Segoe UI"/>
      <w:sz w:val="18"/>
      <w:szCs w:val="18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02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21330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9450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dmfa.si/Tekmovanja/Default.aspx" TargetMode="External"/><Relationship Id="rId11" Type="http://schemas.openxmlformats.org/officeDocument/2006/relationships/customXml" Target="../customXml/item3.xml"/><Relationship Id="rId5" Type="http://schemas.openxmlformats.org/officeDocument/2006/relationships/hyperlink" Target="http://www.pef.upr.si/study_programmes/undergraduate_programmes/primary_school_teaching/" TargetMode="Externa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0A1BAE8E-A1F3-46EB-9E3F-A436987296C9}"/>
</file>

<file path=customXml/itemProps2.xml><?xml version="1.0" encoding="utf-8"?>
<ds:datastoreItem xmlns:ds="http://schemas.openxmlformats.org/officeDocument/2006/customXml" ds:itemID="{BC17E941-B1FD-41B6-BA00-19D0D58A8BC1}"/>
</file>

<file path=customXml/itemProps3.xml><?xml version="1.0" encoding="utf-8"?>
<ds:datastoreItem xmlns:ds="http://schemas.openxmlformats.org/officeDocument/2006/customXml" ds:itemID="{547B9C51-6963-45B8-A77D-E594280F64A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1622</Words>
  <Characters>9252</Characters>
  <Application>Microsoft Office Word</Application>
  <DocSecurity>0</DocSecurity>
  <Lines>77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Recenzent</cp:lastModifiedBy>
  <cp:revision>2</cp:revision>
  <dcterms:created xsi:type="dcterms:W3CDTF">2023-11-07T14:20:00Z</dcterms:created>
  <dcterms:modified xsi:type="dcterms:W3CDTF">2023-11-07T14:20:00Z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16432600</vt:r8>
  </property>
</Properties>
</file>